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 w:hanging="0"/>
        <w:jc w:val="center"/>
        <w:rPr/>
      </w:pPr>
      <w:bookmarkStart w:id="0" w:name="page1"/>
      <w:bookmarkEnd w:id="0"/>
      <w:r>
        <w:rPr>
          <w:rFonts w:eastAsia="Times New Roman" w:cs="Liberation Serif" w:ascii="Liberation Serif" w:hAnsi="Liberation Serif"/>
          <w:b/>
          <w:sz w:val="28"/>
        </w:rPr>
        <w:t xml:space="preserve">Zarządzenie nr </w:t>
      </w:r>
      <w:r>
        <w:rPr>
          <w:rFonts w:eastAsia="Times New Roman" w:cs="Liberation Serif" w:ascii="Liberation Serif" w:hAnsi="Liberation Serif"/>
          <w:b/>
          <w:sz w:val="28"/>
        </w:rPr>
        <w:t>70/2021</w:t>
      </w:r>
    </w:p>
    <w:p>
      <w:pPr>
        <w:pStyle w:val="Normal"/>
        <w:ind w:right="-3" w:hanging="0"/>
        <w:jc w:val="center"/>
        <w:rPr/>
      </w:pPr>
      <w:r>
        <w:rPr>
          <w:rFonts w:eastAsia="Times New Roman" w:cs="Liberation Serif" w:ascii="Liberation Serif" w:hAnsi="Liberation Serif"/>
          <w:b/>
          <w:sz w:val="28"/>
        </w:rPr>
        <w:t xml:space="preserve">Wójta Gminy Dębnica Kaszubska </w:t>
      </w:r>
    </w:p>
    <w:p>
      <w:pPr>
        <w:pStyle w:val="Normal"/>
        <w:ind w:right="-3" w:hanging="0"/>
        <w:jc w:val="center"/>
        <w:rPr/>
      </w:pPr>
      <w:r>
        <w:rPr>
          <w:rFonts w:eastAsia="Times New Roman" w:cs="Liberation Serif" w:ascii="Liberation Serif" w:hAnsi="Liberation Serif"/>
          <w:b/>
          <w:sz w:val="28"/>
        </w:rPr>
        <w:t xml:space="preserve">z dnia </w:t>
      </w:r>
      <w:r>
        <w:rPr>
          <w:rFonts w:eastAsia="Times New Roman" w:cs="Liberation Serif" w:ascii="Liberation Serif" w:hAnsi="Liberation Serif"/>
          <w:b/>
          <w:sz w:val="28"/>
        </w:rPr>
        <w:t xml:space="preserve">13 maja 2021 </w:t>
      </w:r>
      <w:r>
        <w:rPr>
          <w:rFonts w:eastAsia="Times New Roman" w:cs="Liberation Serif" w:ascii="Liberation Serif" w:hAnsi="Liberation Serif"/>
          <w:b/>
          <w:sz w:val="28"/>
        </w:rPr>
        <w:t>r.</w:t>
      </w:r>
    </w:p>
    <w:p>
      <w:pPr>
        <w:pStyle w:val="Normal"/>
        <w:spacing w:lineRule="exact" w:line="325"/>
        <w:jc w:val="center"/>
        <w:rPr>
          <w:rFonts w:ascii="Liberation Serif" w:hAnsi="Liberation Serif" w:eastAsia="Times New Roman" w:cs="Liberation Serif"/>
          <w:b/>
          <w:b/>
          <w:sz w:val="24"/>
        </w:rPr>
      </w:pPr>
      <w:r>
        <w:rPr>
          <w:rFonts w:eastAsia="Times New Roman" w:cs="Liberation Serif" w:ascii="Liberation Serif" w:hAnsi="Liberation Serif"/>
          <w:b/>
          <w:sz w:val="24"/>
        </w:rPr>
      </w:r>
    </w:p>
    <w:p>
      <w:pPr>
        <w:pStyle w:val="Normal"/>
        <w:spacing w:lineRule="auto" w:line="252"/>
        <w:ind w:right="20" w:hanging="0"/>
        <w:jc w:val="center"/>
        <w:rPr>
          <w:rFonts w:ascii="Liberation Serif" w:hAnsi="Liberation Serif" w:eastAsia="Times New Roman" w:cs="Liberation Serif"/>
          <w:b/>
          <w:b/>
          <w:sz w:val="24"/>
        </w:rPr>
      </w:pPr>
      <w:r>
        <w:rPr>
          <w:rFonts w:eastAsia="Times New Roman" w:cs="Liberation Serif" w:ascii="Liberation Serif" w:hAnsi="Liberation Serif"/>
          <w:b/>
          <w:sz w:val="24"/>
        </w:rPr>
        <w:t xml:space="preserve">w sprawie przeprowadzenia konsultacji społecznych dotyczących odłączenia   miejscowości </w:t>
      </w:r>
      <w:r>
        <w:rPr>
          <w:rFonts w:eastAsia="Times New Roman" w:cs="Liberation Serif" w:ascii="Liberation Serif" w:hAnsi="Liberation Serif"/>
          <w:b/>
          <w:color w:val="auto"/>
          <w:kern w:val="0"/>
          <w:sz w:val="24"/>
          <w:szCs w:val="20"/>
          <w:lang w:val="pl-PL" w:eastAsia="zh-CN" w:bidi="ar-SA"/>
        </w:rPr>
        <w:t>Łysomice</w:t>
      </w:r>
      <w:r>
        <w:rPr>
          <w:rFonts w:eastAsia="Times New Roman" w:cs="Liberation Serif" w:ascii="Liberation Serif" w:hAnsi="Liberation Serif"/>
          <w:b/>
          <w:sz w:val="24"/>
        </w:rPr>
        <w:t xml:space="preserve"> od Sołectwa Dębnica Kaszubska</w:t>
        <w:br/>
        <w:t xml:space="preserve"> i przyłączenia do Sołectwa Podwilczyn </w:t>
        <w:br/>
      </w:r>
    </w:p>
    <w:p>
      <w:pPr>
        <w:pStyle w:val="Normal"/>
        <w:ind w:left="4" w:firstLine="710"/>
        <w:jc w:val="both"/>
        <w:rPr>
          <w:rFonts w:ascii="Liberation Serif" w:hAnsi="Liberation Serif" w:eastAsia="Times New Roman" w:cs="Liberation Serif"/>
          <w:color w:val="FF0000"/>
          <w:sz w:val="24"/>
        </w:rPr>
      </w:pPr>
      <w:r>
        <w:rPr>
          <w:rFonts w:eastAsia="Times New Roman" w:cs="Liberation Serif" w:ascii="Liberation Serif" w:hAnsi="Liberation Serif"/>
          <w:sz w:val="24"/>
        </w:rPr>
        <w:t>Na podstawie art. 5a ust. 1 ustawy z dnia 8 marca 1990 r. o samorządzie gminnym (Dz. U. z 2020 r. poz. 713 i 1378), § 25 ust. 1 pkt 2 Statutu Gminy Dębnica Kaszubska, przyjętego uchwałą nr XXIV/173/2020 Rady Gminy Dębnica Kaszubska z dnia 30 września 2020 r.  (Dz. Urz. Pom. z 29 października 2020 poz. 4421) oraz pkt 2 części przygotowanie i prowadzenie konsultacji społecznych Procedury konsultacji społecznych, która stanowi załącznik do uchwały Nr IX/55/2015 Rady Gminy Dębnica Kaszubska z dnia 23 września 2015 r. w sprawie określenia zasad i trybu przeprowadzania konsultacji z mieszkańcami Gminy Dębnica Kaszubska,</w:t>
      </w:r>
      <w:r>
        <w:rPr>
          <w:rFonts w:eastAsia="Times New Roman" w:cs="Liberation Serif" w:ascii="Liberation Serif" w:hAnsi="Liberation Serif"/>
          <w:color w:val="FF0000"/>
          <w:sz w:val="24"/>
        </w:rPr>
        <w:t xml:space="preserve"> </w:t>
      </w:r>
      <w:r>
        <w:rPr>
          <w:rFonts w:eastAsia="Times New Roman" w:cs="Liberation Serif" w:ascii="Liberation Serif" w:hAnsi="Liberation Serif"/>
          <w:sz w:val="24"/>
        </w:rPr>
        <w:t>z inicjatywy Wójta Gminy Dębnica Kaszubska</w:t>
      </w:r>
    </w:p>
    <w:p>
      <w:pPr>
        <w:pStyle w:val="Normal"/>
        <w:ind w:left="4" w:firstLine="710"/>
        <w:jc w:val="both"/>
        <w:rPr>
          <w:rFonts w:ascii="Liberation Serif" w:hAnsi="Liberation Serif" w:eastAsia="Times New Roman" w:cs="Liberation Serif"/>
          <w:sz w:val="24"/>
        </w:rPr>
      </w:pPr>
      <w:r>
        <w:rPr>
          <w:rFonts w:eastAsia="Times New Roman" w:cs="Liberation Serif" w:ascii="Liberation Serif" w:hAnsi="Liberation Serif"/>
          <w:sz w:val="24"/>
        </w:rPr>
      </w:r>
    </w:p>
    <w:p>
      <w:pPr>
        <w:pStyle w:val="Normal"/>
        <w:ind w:right="-3" w:hanging="0"/>
        <w:jc w:val="center"/>
        <w:rPr>
          <w:rFonts w:ascii="Liberation Serif" w:hAnsi="Liberation Serif" w:cs="Liberation Serif"/>
        </w:rPr>
      </w:pPr>
      <w:r>
        <w:rPr>
          <w:rFonts w:eastAsia="Times New Roman" w:cs="Liberation Serif" w:ascii="Liberation Serif" w:hAnsi="Liberation Serif"/>
          <w:b/>
          <w:sz w:val="24"/>
        </w:rPr>
        <w:t>zarządzam, co następuje:</w:t>
      </w:r>
    </w:p>
    <w:p>
      <w:pPr>
        <w:pStyle w:val="Normal"/>
        <w:spacing w:lineRule="exact" w:line="276"/>
        <w:jc w:val="both"/>
        <w:rPr>
          <w:rFonts w:ascii="Liberation Serif" w:hAnsi="Liberation Serif" w:eastAsia="Times New Roman" w:cs="Liberation Serif"/>
          <w:b/>
          <w:b/>
          <w:sz w:val="24"/>
        </w:rPr>
      </w:pPr>
      <w:r>
        <w:rPr>
          <w:rFonts w:eastAsia="Times New Roman" w:cs="Liberation Serif" w:ascii="Liberation Serif" w:hAnsi="Liberation Serif"/>
          <w:b/>
          <w:sz w:val="24"/>
        </w:rPr>
      </w:r>
    </w:p>
    <w:p>
      <w:pPr>
        <w:pStyle w:val="Normal"/>
        <w:ind w:right="36" w:hanging="0"/>
        <w:jc w:val="center"/>
        <w:rPr>
          <w:rFonts w:ascii="Liberation Serif" w:hAnsi="Liberation Serif" w:cs="Liberation Serif"/>
        </w:rPr>
      </w:pPr>
      <w:r>
        <w:rPr>
          <w:rFonts w:eastAsia="Times New Roman" w:cs="Liberation Serif" w:ascii="Liberation Serif" w:hAnsi="Liberation Serif"/>
          <w:b/>
          <w:sz w:val="24"/>
        </w:rPr>
        <w:t>§ 1.</w:t>
      </w:r>
    </w:p>
    <w:p>
      <w:pPr>
        <w:pStyle w:val="Normal"/>
        <w:spacing w:lineRule="exact" w:line="5"/>
        <w:jc w:val="both"/>
        <w:rPr>
          <w:rFonts w:ascii="Liberation Serif" w:hAnsi="Liberation Serif" w:eastAsia="Times New Roman" w:cs="Liberation Serif"/>
          <w:b/>
          <w:b/>
          <w:sz w:val="24"/>
        </w:rPr>
      </w:pPr>
      <w:r>
        <w:rPr>
          <w:rFonts w:eastAsia="Times New Roman" w:cs="Liberation Serif" w:ascii="Liberation Serif" w:hAnsi="Liberation Serif"/>
          <w:b/>
          <w:sz w:val="24"/>
        </w:rPr>
      </w:r>
    </w:p>
    <w:p>
      <w:pPr>
        <w:pStyle w:val="Normal"/>
        <w:spacing w:lineRule="auto" w:line="252"/>
        <w:ind w:right="20" w:firstLine="720"/>
        <w:jc w:val="both"/>
        <w:rPr>
          <w:rFonts w:ascii="Liberation Serif" w:hAnsi="Liberation Serif" w:cs="Liberation Serif"/>
        </w:rPr>
      </w:pPr>
      <w:r>
        <w:rPr>
          <w:rFonts w:eastAsia="Times New Roman" w:cs="Liberation Serif" w:ascii="Liberation Serif" w:hAnsi="Liberation Serif"/>
          <w:sz w:val="24"/>
        </w:rPr>
        <w:t xml:space="preserve">Zarządzam przeprowadzenie konsultacji z mieszkańcami Sołectwa Podwilczyn, Sołectwa Dębnica Kaszubska w tym miejscowości </w:t>
      </w:r>
      <w:r>
        <w:rPr>
          <w:rFonts w:eastAsia="Times New Roman" w:cs="Liberation Serif" w:ascii="Liberation Serif" w:hAnsi="Liberation Serif"/>
          <w:color w:val="auto"/>
          <w:kern w:val="0"/>
          <w:sz w:val="24"/>
          <w:szCs w:val="20"/>
          <w:lang w:val="pl-PL" w:eastAsia="zh-CN" w:bidi="ar-SA"/>
        </w:rPr>
        <w:t>Łysomice</w:t>
      </w:r>
      <w:r>
        <w:rPr>
          <w:rFonts w:eastAsia="Times New Roman" w:cs="Liberation Serif" w:ascii="Liberation Serif" w:hAnsi="Liberation Serif"/>
          <w:sz w:val="24"/>
        </w:rPr>
        <w:t xml:space="preserve"> w sprawie </w:t>
      </w:r>
      <w:r>
        <w:rPr>
          <w:rFonts w:eastAsia="Times New Roman" w:cs="Liberation Serif" w:ascii="Liberation Serif" w:hAnsi="Liberation Serif"/>
          <w:b/>
          <w:sz w:val="24"/>
        </w:rPr>
        <w:t xml:space="preserve"> </w:t>
      </w:r>
      <w:r>
        <w:rPr>
          <w:rFonts w:eastAsia="Times New Roman" w:cs="Liberation Serif" w:ascii="Liberation Serif" w:hAnsi="Liberation Serif"/>
          <w:b w:val="false"/>
          <w:bCs w:val="false"/>
          <w:sz w:val="24"/>
        </w:rPr>
        <w:t xml:space="preserve">odłączenia   miejscowości </w:t>
      </w:r>
      <w:r>
        <w:rPr>
          <w:rFonts w:eastAsia="Times New Roman" w:cs="Liberation Serif" w:ascii="Liberation Serif" w:hAnsi="Liberation Serif"/>
          <w:b w:val="false"/>
          <w:bCs w:val="false"/>
          <w:color w:val="auto"/>
          <w:kern w:val="0"/>
          <w:sz w:val="24"/>
          <w:szCs w:val="20"/>
          <w:lang w:val="pl-PL" w:eastAsia="zh-CN" w:bidi="ar-SA"/>
        </w:rPr>
        <w:t>Łysomice</w:t>
      </w:r>
      <w:r>
        <w:rPr>
          <w:rFonts w:eastAsia="Times New Roman" w:cs="Liberation Serif" w:ascii="Liberation Serif" w:hAnsi="Liberation Serif"/>
          <w:b w:val="false"/>
          <w:bCs w:val="false"/>
          <w:sz w:val="24"/>
        </w:rPr>
        <w:t xml:space="preserve"> od Sołectwa Dębnica Kaszubska i przyłączenia do Sołectwa Podwilczyn.</w:t>
      </w:r>
    </w:p>
    <w:p>
      <w:pPr>
        <w:pStyle w:val="Normal"/>
        <w:spacing w:lineRule="auto" w:line="252"/>
        <w:ind w:right="20" w:firstLine="720"/>
        <w:jc w:val="both"/>
        <w:rPr>
          <w:rFonts w:ascii="Liberation Serif" w:hAnsi="Liberation Serif" w:cs="Liberation Serif"/>
        </w:rPr>
      </w:pPr>
      <w:r>
        <w:rPr>
          <w:rFonts w:cs="Liberation Serif" w:ascii="Liberation Serif" w:hAnsi="Liberation Serif"/>
        </w:rPr>
      </w:r>
    </w:p>
    <w:p>
      <w:pPr>
        <w:pStyle w:val="Normal"/>
        <w:ind w:right="36" w:hanging="0"/>
        <w:jc w:val="center"/>
        <w:rPr>
          <w:color w:val="000000"/>
        </w:rPr>
      </w:pPr>
      <w:r>
        <w:rPr>
          <w:rFonts w:eastAsia="Times New Roman" w:cs="Liberation Serif" w:ascii="Liberation Serif" w:hAnsi="Liberation Serif"/>
          <w:b/>
          <w:color w:val="000000"/>
          <w:sz w:val="24"/>
        </w:rPr>
        <w:t>§ 2.</w:t>
      </w:r>
    </w:p>
    <w:p>
      <w:pPr>
        <w:pStyle w:val="Normal"/>
        <w:spacing w:lineRule="auto" w:line="252"/>
        <w:ind w:right="20" w:hanging="0"/>
        <w:jc w:val="both"/>
        <w:rPr>
          <w:color w:val="000000"/>
        </w:rPr>
      </w:pPr>
      <w:r>
        <w:rPr>
          <w:rFonts w:eastAsia="Times New Roman" w:cs="Liberation Serif" w:ascii="Liberation Serif" w:hAnsi="Liberation Serif"/>
          <w:color w:val="000000"/>
          <w:sz w:val="24"/>
        </w:rPr>
        <w:tab/>
        <w:t xml:space="preserve">Cel i przedmiot przeprowadzenia konsultacji społecznych: poznanie opinii mieszkańców  Sołectwa Podwilczyn, Sołectwa Dębnica Kaszubska w tym miejscowości </w:t>
      </w:r>
      <w:r>
        <w:rPr>
          <w:rFonts w:eastAsia="Times New Roman" w:cs="Liberation Serif" w:ascii="Liberation Serif" w:hAnsi="Liberation Serif"/>
          <w:color w:val="auto"/>
          <w:kern w:val="0"/>
          <w:sz w:val="24"/>
          <w:szCs w:val="20"/>
          <w:lang w:val="pl-PL" w:eastAsia="zh-CN" w:bidi="ar-SA"/>
        </w:rPr>
        <w:t>Łysomice</w:t>
      </w:r>
      <w:r>
        <w:rPr>
          <w:rFonts w:eastAsia="Times New Roman" w:cs="Liberation Serif" w:ascii="Liberation Serif" w:hAnsi="Liberation Serif"/>
          <w:color w:val="000000"/>
          <w:sz w:val="24"/>
        </w:rPr>
        <w:t xml:space="preserve">, w sprawie </w:t>
      </w:r>
      <w:r>
        <w:rPr>
          <w:rFonts w:eastAsia="Times New Roman" w:cs="Liberation Serif" w:ascii="Liberation Serif" w:hAnsi="Liberation Serif"/>
          <w:b w:val="false"/>
          <w:bCs w:val="false"/>
          <w:color w:val="000000"/>
          <w:sz w:val="24"/>
        </w:rPr>
        <w:t xml:space="preserve">odłączenia   miejscowości </w:t>
      </w:r>
      <w:r>
        <w:rPr>
          <w:rFonts w:eastAsia="Times New Roman" w:cs="Liberation Serif" w:ascii="Liberation Serif" w:hAnsi="Liberation Serif"/>
          <w:b w:val="false"/>
          <w:bCs w:val="false"/>
          <w:color w:val="auto"/>
          <w:kern w:val="0"/>
          <w:sz w:val="24"/>
          <w:szCs w:val="20"/>
          <w:lang w:val="pl-PL" w:eastAsia="zh-CN" w:bidi="ar-SA"/>
        </w:rPr>
        <w:t>Łysomice</w:t>
      </w:r>
      <w:r>
        <w:rPr>
          <w:rFonts w:eastAsia="Times New Roman" w:cs="Liberation Serif" w:ascii="Liberation Serif" w:hAnsi="Liberation Serif"/>
          <w:b w:val="false"/>
          <w:bCs w:val="false"/>
          <w:color w:val="000000"/>
          <w:sz w:val="24"/>
        </w:rPr>
        <w:t xml:space="preserve"> od Sołectwa Dębnica Kaszubska </w:t>
        <w:br/>
        <w:t>i przyłączenia do Sołectwa Podwilczyn.</w:t>
      </w:r>
      <w:r>
        <w:rPr>
          <w:rFonts w:eastAsia="Times New Roman" w:cs="Liberation Serif" w:ascii="Liberation Serif" w:hAnsi="Liberation Serif"/>
          <w:color w:val="000000"/>
          <w:sz w:val="24"/>
        </w:rPr>
        <w:t xml:space="preserve"> Skutkiem przeprowadzonych konsultacji będzie możliwość podjęcia rozstrzygnięcia przez Radę Gminy w formie uchwały w zakresie:</w:t>
      </w:r>
    </w:p>
    <w:p>
      <w:pPr>
        <w:pStyle w:val="Normal"/>
        <w:widowControl/>
        <w:suppressAutoHyphens w:val="true"/>
        <w:bidi w:val="0"/>
        <w:spacing w:lineRule="auto" w:line="252" w:before="0" w:after="0"/>
        <w:ind w:left="794" w:right="0" w:hanging="0"/>
        <w:jc w:val="both"/>
        <w:rPr/>
      </w:pPr>
      <w:r>
        <w:rPr>
          <w:rFonts w:eastAsia="Times New Roman" w:cs="Liberation Serif" w:ascii="Liberation Serif" w:hAnsi="Liberation Serif"/>
          <w:color w:val="000000"/>
          <w:sz w:val="24"/>
        </w:rPr>
        <w:t>1)   zmian granic Sołectwa Podwilczyn i Sołectwa Dębnica Kaszubska i w konsekwencji zmiana liczby mieszkańców Sołectwa Podwilczyn i Sołectwa Dębnica Kaszubska;</w:t>
      </w:r>
    </w:p>
    <w:p>
      <w:pPr>
        <w:pStyle w:val="Normal"/>
        <w:widowControl/>
        <w:suppressAutoHyphens w:val="true"/>
        <w:bidi w:val="0"/>
        <w:spacing w:lineRule="auto" w:line="252" w:before="0" w:after="0"/>
        <w:ind w:left="794" w:right="0" w:hanging="0"/>
        <w:jc w:val="both"/>
        <w:rPr/>
      </w:pPr>
      <w:r>
        <w:rPr>
          <w:rFonts w:eastAsia="Times New Roman" w:cs="Liberation Serif" w:ascii="Liberation Serif" w:hAnsi="Liberation Serif"/>
          <w:color w:val="000000"/>
          <w:sz w:val="24"/>
        </w:rPr>
        <w:t>2)   zmiany wysokości środków finansowych przeznaczonych na funkcjonowanie Sołectwa Podwilczyn i Sołectwa Dębnica Kaszubska.</w:t>
      </w:r>
    </w:p>
    <w:p>
      <w:pPr>
        <w:pStyle w:val="Normal"/>
        <w:widowControl/>
        <w:numPr>
          <w:ilvl w:val="0"/>
          <w:numId w:val="0"/>
        </w:numPr>
        <w:suppressAutoHyphens w:val="true"/>
        <w:bidi w:val="0"/>
        <w:spacing w:lineRule="auto" w:line="252" w:before="0" w:after="0"/>
        <w:ind w:left="1154" w:right="0" w:hanging="0"/>
        <w:jc w:val="both"/>
        <w:rPr>
          <w:rFonts w:ascii="Liberation Serif" w:hAnsi="Liberation Serif" w:eastAsia="Times New Roman" w:cs="Liberation Serif"/>
          <w:color w:val="000000"/>
          <w:sz w:val="24"/>
        </w:rPr>
      </w:pPr>
      <w:r>
        <w:rPr>
          <w:rFonts w:eastAsia="Times New Roman" w:cs="Liberation Serif" w:ascii="Liberation Serif" w:hAnsi="Liberation Serif"/>
          <w:color w:val="000000"/>
          <w:sz w:val="24"/>
        </w:rPr>
      </w:r>
    </w:p>
    <w:p>
      <w:pPr>
        <w:pStyle w:val="Normal"/>
        <w:ind w:right="36" w:hanging="0"/>
        <w:jc w:val="center"/>
        <w:rPr>
          <w:rFonts w:ascii="Liberation Serif" w:hAnsi="Liberation Serif" w:cs="Liberation Serif"/>
        </w:rPr>
      </w:pPr>
      <w:r>
        <w:rPr>
          <w:rFonts w:eastAsia="Times New Roman" w:cs="Liberation Serif" w:ascii="Liberation Serif" w:hAnsi="Liberation Serif"/>
          <w:b/>
          <w:sz w:val="24"/>
        </w:rPr>
        <w:t>§ 3.</w:t>
      </w:r>
    </w:p>
    <w:p>
      <w:pPr>
        <w:pStyle w:val="Normal"/>
        <w:ind w:right="36" w:hanging="0"/>
        <w:jc w:val="both"/>
        <w:rPr>
          <w:rFonts w:ascii="Liberation Serif" w:hAnsi="Liberation Serif" w:cs="Liberation Serif"/>
        </w:rPr>
      </w:pPr>
      <w:r>
        <w:rPr>
          <w:rFonts w:eastAsia="Times New Roman" w:cs="Liberation Serif" w:ascii="Liberation Serif" w:hAnsi="Liberation Serif"/>
          <w:sz w:val="24"/>
        </w:rPr>
        <w:t>Konsultacje będą przeprowadzone</w:t>
      </w:r>
      <w:r>
        <w:rPr>
          <w:rFonts w:eastAsia="Times New Roman" w:cs="Liberation Serif" w:ascii="Liberation Serif" w:hAnsi="Liberation Serif"/>
          <w:color w:val="FF0000"/>
          <w:sz w:val="24"/>
        </w:rPr>
        <w:t xml:space="preserve"> </w:t>
      </w:r>
      <w:r>
        <w:rPr>
          <w:rFonts w:eastAsia="Times New Roman" w:cs="Liberation Serif" w:ascii="Liberation Serif" w:hAnsi="Liberation Serif"/>
          <w:sz w:val="24"/>
        </w:rPr>
        <w:t>w okresie</w:t>
      </w:r>
      <w:r>
        <w:rPr>
          <w:rFonts w:eastAsia="Times New Roman" w:cs="Liberation Serif" w:ascii="Liberation Serif" w:hAnsi="Liberation Serif"/>
          <w:color w:val="FF0000"/>
          <w:sz w:val="24"/>
        </w:rPr>
        <w:t xml:space="preserve"> </w:t>
      </w:r>
      <w:r>
        <w:rPr>
          <w:rFonts w:eastAsia="Times New Roman" w:cs="Liberation Serif" w:ascii="Liberation Serif" w:hAnsi="Liberation Serif"/>
          <w:sz w:val="24"/>
        </w:rPr>
        <w:t>21 dni w terminie: od dnia 13 maja 2021 r. do dnia 4 czerwca 2021 r.</w:t>
      </w:r>
    </w:p>
    <w:p>
      <w:pPr>
        <w:pStyle w:val="Normal"/>
        <w:ind w:right="36" w:hanging="0"/>
        <w:jc w:val="both"/>
        <w:rPr>
          <w:rFonts w:ascii="Liberation Serif" w:hAnsi="Liberation Serif" w:eastAsia="Times New Roman" w:cs="Liberation Serif"/>
          <w:b/>
          <w:b/>
          <w:strike/>
          <w:sz w:val="24"/>
        </w:rPr>
      </w:pPr>
      <w:r>
        <w:rPr>
          <w:rFonts w:eastAsia="Times New Roman" w:cs="Liberation Serif" w:ascii="Liberation Serif" w:hAnsi="Liberation Serif"/>
          <w:b/>
          <w:strike/>
          <w:sz w:val="24"/>
        </w:rPr>
      </w:r>
    </w:p>
    <w:p>
      <w:pPr>
        <w:pStyle w:val="Normal"/>
        <w:spacing w:lineRule="auto" w:line="252"/>
        <w:ind w:right="36" w:hanging="0"/>
        <w:jc w:val="center"/>
        <w:rPr/>
      </w:pPr>
      <w:r>
        <w:rPr>
          <w:rFonts w:eastAsia="Times New Roman" w:cs="Liberation Serif" w:ascii="Liberation Serif" w:hAnsi="Liberation Serif"/>
          <w:b/>
          <w:sz w:val="24"/>
        </w:rPr>
        <w:t>§ 4.</w:t>
      </w:r>
    </w:p>
    <w:p>
      <w:pPr>
        <w:pStyle w:val="Normal"/>
        <w:spacing w:lineRule="auto" w:line="252"/>
        <w:ind w:right="36" w:hanging="0"/>
        <w:jc w:val="both"/>
        <w:rPr/>
      </w:pPr>
      <w:r>
        <w:rPr>
          <w:rFonts w:eastAsia="Times New Roman" w:cs="Liberation Serif" w:ascii="Liberation Serif" w:hAnsi="Liberation Serif"/>
          <w:sz w:val="24"/>
        </w:rPr>
        <w:t xml:space="preserve">1. Terytorialny zasięg konsultacji – lokalny, tj. konsultacje będą przeprowadzone na terenie Sołectwa Podwilczyn, </w:t>
      </w:r>
      <w:r>
        <w:rPr>
          <w:rFonts w:eastAsia="Times New Roman" w:cs="Garamond;PMingLiU" w:ascii="Liberation Serif" w:hAnsi="Liberation Serif"/>
          <w:sz w:val="24"/>
        </w:rPr>
        <w:t>Sołectwa Dębnica Kaszubska</w:t>
      </w:r>
      <w:r>
        <w:rPr>
          <w:rFonts w:eastAsia="Times New Roman" w:cs="Liberation Serif" w:ascii="Liberation Serif" w:hAnsi="Liberation Serif"/>
          <w:sz w:val="24"/>
        </w:rPr>
        <w:t xml:space="preserve"> w tym miejscowości </w:t>
      </w:r>
      <w:r>
        <w:rPr>
          <w:rFonts w:eastAsia="Times New Roman" w:cs="Liberation Serif" w:ascii="Liberation Serif" w:hAnsi="Liberation Serif"/>
          <w:color w:val="auto"/>
          <w:kern w:val="0"/>
          <w:sz w:val="24"/>
          <w:szCs w:val="20"/>
          <w:lang w:val="pl-PL" w:eastAsia="zh-CN" w:bidi="ar-SA"/>
        </w:rPr>
        <w:t>Łysomice</w:t>
      </w:r>
      <w:r>
        <w:rPr>
          <w:rFonts w:eastAsia="Times New Roman" w:cs="Liberation Serif" w:ascii="Liberation Serif" w:hAnsi="Liberation Serif"/>
          <w:sz w:val="24"/>
        </w:rPr>
        <w:t>.</w:t>
      </w:r>
    </w:p>
    <w:p>
      <w:pPr>
        <w:pStyle w:val="Normal"/>
        <w:spacing w:lineRule="auto" w:line="252"/>
        <w:ind w:right="36" w:hanging="0"/>
        <w:jc w:val="both"/>
        <w:rPr/>
      </w:pPr>
      <w:r>
        <w:rPr>
          <w:rFonts w:eastAsia="Times New Roman" w:cs="Liberation Serif" w:ascii="Liberation Serif" w:hAnsi="Liberation Serif"/>
          <w:sz w:val="24"/>
        </w:rPr>
        <w:t xml:space="preserve">2. W konsultacjach mogą wziąć udział mieszkańcy Sołectwa Podwilczyn, Sołectwa Dębnica Kaszubska w tym miejscowości </w:t>
      </w:r>
      <w:r>
        <w:rPr>
          <w:rFonts w:eastAsia="Times New Roman" w:cs="Liberation Serif" w:ascii="Liberation Serif" w:hAnsi="Liberation Serif"/>
          <w:color w:val="auto"/>
          <w:kern w:val="0"/>
          <w:sz w:val="24"/>
          <w:szCs w:val="20"/>
          <w:lang w:val="pl-PL" w:eastAsia="zh-CN" w:bidi="ar-SA"/>
        </w:rPr>
        <w:t>Łysomice</w:t>
      </w:r>
      <w:r>
        <w:rPr>
          <w:rFonts w:eastAsia="Times New Roman" w:cs="Liberation Serif" w:ascii="Liberation Serif" w:hAnsi="Liberation Serif"/>
          <w:sz w:val="24"/>
        </w:rPr>
        <w:t>, posiadający czynne prawo wyborcze.</w:t>
      </w:r>
    </w:p>
    <w:p>
      <w:pPr>
        <w:pStyle w:val="Normal"/>
        <w:spacing w:lineRule="auto" w:line="252"/>
        <w:ind w:right="36" w:hanging="0"/>
        <w:jc w:val="both"/>
        <w:rPr/>
      </w:pPr>
      <w:r>
        <w:rPr>
          <w:rFonts w:eastAsia="Times New Roman" w:cs="Liberation Serif" w:ascii="Liberation Serif" w:hAnsi="Liberation Serif"/>
          <w:sz w:val="24"/>
        </w:rPr>
        <w:t>3. Wyniki konsultacji zostaną przedstawione Radzie Gminy Dębnica Kaszubska.</w:t>
      </w:r>
    </w:p>
    <w:p>
      <w:pPr>
        <w:pStyle w:val="Normal"/>
        <w:spacing w:lineRule="auto" w:line="252"/>
        <w:ind w:right="36" w:hanging="0"/>
        <w:jc w:val="both"/>
        <w:rPr/>
      </w:pPr>
      <w:r>
        <w:rPr/>
      </w:r>
    </w:p>
    <w:p>
      <w:pPr>
        <w:pStyle w:val="Normal"/>
        <w:spacing w:lineRule="auto" w:line="252"/>
        <w:ind w:right="36" w:hanging="0"/>
        <w:jc w:val="both"/>
        <w:rPr/>
      </w:pPr>
      <w:r>
        <w:rPr/>
      </w:r>
    </w:p>
    <w:p>
      <w:pPr>
        <w:pStyle w:val="Normal"/>
        <w:spacing w:lineRule="auto" w:line="252"/>
        <w:ind w:right="36" w:hanging="0"/>
        <w:jc w:val="both"/>
        <w:rPr/>
      </w:pPr>
      <w:r>
        <w:rPr/>
      </w:r>
    </w:p>
    <w:p>
      <w:pPr>
        <w:pStyle w:val="Normal"/>
        <w:spacing w:lineRule="auto" w:line="252"/>
        <w:ind w:right="36" w:hanging="0"/>
        <w:jc w:val="center"/>
        <w:rPr/>
      </w:pPr>
      <w:r>
        <w:rPr>
          <w:rFonts w:eastAsia="Times New Roman" w:cs="Liberation Serif" w:ascii="Liberation Serif" w:hAnsi="Liberation Serif"/>
          <w:b/>
          <w:sz w:val="24"/>
        </w:rPr>
        <w:t>§ 5.</w:t>
      </w:r>
    </w:p>
    <w:p>
      <w:pPr>
        <w:pStyle w:val="Normal"/>
        <w:spacing w:lineRule="auto" w:line="252"/>
        <w:ind w:right="36" w:firstLine="720"/>
        <w:jc w:val="both"/>
        <w:rPr/>
      </w:pPr>
      <w:r>
        <w:rPr>
          <w:rFonts w:eastAsia="Times New Roman" w:cs="Liberation Serif" w:ascii="Liberation Serif" w:hAnsi="Liberation Serif"/>
          <w:sz w:val="24"/>
        </w:rPr>
        <w:t>Konsultacje przeprowadzone będą w formie badania ankietowego mieszkańców poprzez wypełnienie i złożenie formularza ankietowego, który stanowi załącznik nr 1 do niniejszego zarządzenia.</w:t>
      </w:r>
    </w:p>
    <w:p>
      <w:pPr>
        <w:pStyle w:val="Normal"/>
        <w:spacing w:lineRule="auto" w:line="252"/>
        <w:ind w:right="36" w:firstLine="720"/>
        <w:jc w:val="both"/>
        <w:rPr>
          <w:rFonts w:ascii="Liberation Serif" w:hAnsi="Liberation Serif" w:eastAsia="Times New Roman" w:cs="Liberation Serif"/>
          <w:sz w:val="24"/>
        </w:rPr>
      </w:pPr>
      <w:r>
        <w:rPr>
          <w:rFonts w:eastAsia="Times New Roman" w:cs="Liberation Serif" w:ascii="Liberation Serif" w:hAnsi="Liberation Serif"/>
          <w:sz w:val="24"/>
        </w:rPr>
      </w:r>
    </w:p>
    <w:p>
      <w:pPr>
        <w:pStyle w:val="Normal"/>
        <w:spacing w:lineRule="auto" w:line="252"/>
        <w:ind w:right="36" w:hanging="0"/>
        <w:jc w:val="center"/>
        <w:rPr/>
      </w:pPr>
      <w:r>
        <w:rPr>
          <w:rFonts w:eastAsia="Times New Roman" w:cs="Liberation Serif" w:ascii="Liberation Serif" w:hAnsi="Liberation Serif"/>
          <w:b/>
          <w:sz w:val="24"/>
        </w:rPr>
        <w:t>§ 6.</w:t>
      </w:r>
    </w:p>
    <w:p>
      <w:pPr>
        <w:pStyle w:val="Normal"/>
        <w:spacing w:lineRule="auto" w:line="252"/>
        <w:ind w:firstLine="720"/>
        <w:jc w:val="both"/>
        <w:rPr/>
      </w:pPr>
      <w:r>
        <w:rPr>
          <w:rFonts w:eastAsia="Times New Roman" w:cs="Liberation Serif" w:ascii="Liberation Serif" w:hAnsi="Liberation Serif"/>
          <w:sz w:val="24"/>
        </w:rPr>
        <w:t>Ogłoszenie w sprawie przeprowadzenia konsultacji, którego treść stanowi załącznik nr 2 do niniejszego zarządzenia będzie umieszczone na tablicach ogłoszeń  w  Podwilczynie, w miejscowościach Sołectwa Dębnica Kaszubska:</w:t>
      </w:r>
      <w:r>
        <w:rPr>
          <w:rFonts w:eastAsia="Times New Roman" w:cs="Liberation Serif" w:ascii="Garamond" w:hAnsi="Garamond"/>
          <w:sz w:val="24"/>
          <w:szCs w:val="24"/>
        </w:rPr>
        <w:t xml:space="preserve"> </w:t>
      </w:r>
      <w:r>
        <w:rPr>
          <w:rFonts w:eastAsia="Times New Roman" w:cs="Liberation Serif" w:ascii="Liberation Serif" w:hAnsi="Liberation Serif"/>
          <w:sz w:val="24"/>
          <w:szCs w:val="24"/>
        </w:rPr>
        <w:t>Dębnica Kaszubska, Dobrzykowo, Dargacz, Dudzicze, Krzynia, Łysomice, Łysomiczki,</w:t>
      </w:r>
      <w:r>
        <w:rPr>
          <w:rFonts w:eastAsia="Times New Roman" w:cs="Liberation Serif" w:ascii="Garamond" w:hAnsi="Garamond"/>
          <w:sz w:val="24"/>
          <w:szCs w:val="24"/>
        </w:rPr>
        <w:t xml:space="preserve"> </w:t>
      </w:r>
      <w:r>
        <w:rPr>
          <w:rFonts w:eastAsia="Times New Roman" w:cs="Liberation Serif" w:ascii="Liberation Serif" w:hAnsi="Liberation Serif"/>
          <w:sz w:val="24"/>
        </w:rPr>
        <w:t xml:space="preserve">w siedzibie Urzędu Gminy Dębnica Kaszubska, na stronie internetowej urzędu oraz na stronie Biuletynu Informacji Publicznej Urzędu Gminy Dębnica Kaszubska. </w:t>
      </w:r>
    </w:p>
    <w:p>
      <w:pPr>
        <w:pStyle w:val="Normal"/>
        <w:spacing w:lineRule="auto" w:line="252"/>
        <w:ind w:right="36" w:hanging="0"/>
        <w:jc w:val="both"/>
        <w:rPr>
          <w:rFonts w:ascii="Liberation Serif" w:hAnsi="Liberation Serif" w:eastAsia="Times New Roman" w:cs="Liberation Serif"/>
          <w:b/>
          <w:b/>
          <w:sz w:val="24"/>
        </w:rPr>
      </w:pPr>
      <w:r>
        <w:rPr>
          <w:rFonts w:eastAsia="Times New Roman" w:cs="Liberation Serif" w:ascii="Liberation Serif" w:hAnsi="Liberation Serif"/>
          <w:b/>
          <w:sz w:val="24"/>
        </w:rPr>
      </w:r>
    </w:p>
    <w:p>
      <w:pPr>
        <w:pStyle w:val="Normal"/>
        <w:spacing w:lineRule="auto" w:line="252"/>
        <w:ind w:right="36" w:hanging="0"/>
        <w:jc w:val="center"/>
        <w:rPr/>
      </w:pPr>
      <w:r>
        <w:rPr>
          <w:rFonts w:eastAsia="Times New Roman" w:cs="Liberation Serif" w:ascii="Liberation Serif" w:hAnsi="Liberation Serif"/>
          <w:b/>
          <w:sz w:val="24"/>
        </w:rPr>
        <w:t>§ 7.</w:t>
      </w:r>
    </w:p>
    <w:p>
      <w:pPr>
        <w:pStyle w:val="Normal"/>
        <w:suppressAutoHyphens w:val="false"/>
        <w:spacing w:lineRule="auto" w:line="252"/>
        <w:ind w:firstLine="720"/>
        <w:jc w:val="both"/>
        <w:rPr/>
      </w:pPr>
      <w:r>
        <w:rPr>
          <w:rFonts w:eastAsia="Times New Roman" w:cs="Liberation Serif" w:ascii="Liberation Serif" w:hAnsi="Liberation Serif"/>
          <w:sz w:val="24"/>
        </w:rPr>
        <w:t xml:space="preserve">Osoba odpowiedzialna za koordynację i przeprowadzenie konsultacji społecznych: pracownik Urzędu Gminy Dębnica Kaszubska Pani Kinga Trubicka-Czapka – inspektor ds. współpracy z sołectwami i promocji. </w:t>
      </w:r>
    </w:p>
    <w:p>
      <w:pPr>
        <w:pStyle w:val="Normal"/>
        <w:spacing w:lineRule="auto" w:line="252"/>
        <w:ind w:right="36" w:hanging="0"/>
        <w:jc w:val="both"/>
        <w:rPr>
          <w:rFonts w:ascii="Liberation Serif" w:hAnsi="Liberation Serif" w:eastAsia="Times New Roman" w:cs="Liberation Serif"/>
          <w:strike/>
          <w:sz w:val="24"/>
        </w:rPr>
      </w:pPr>
      <w:r>
        <w:rPr>
          <w:rFonts w:eastAsia="Times New Roman" w:cs="Liberation Serif" w:ascii="Liberation Serif" w:hAnsi="Liberation Serif"/>
          <w:strike/>
          <w:sz w:val="24"/>
        </w:rPr>
      </w:r>
    </w:p>
    <w:p>
      <w:pPr>
        <w:pStyle w:val="Normal"/>
        <w:spacing w:lineRule="auto" w:line="252"/>
        <w:ind w:right="36" w:hanging="0"/>
        <w:jc w:val="center"/>
        <w:rPr/>
      </w:pPr>
      <w:r>
        <w:rPr>
          <w:rFonts w:eastAsia="Times New Roman" w:cs="Liberation Serif" w:ascii="Liberation Serif" w:hAnsi="Liberation Serif"/>
          <w:b/>
          <w:sz w:val="24"/>
        </w:rPr>
        <w:t>§ 8.</w:t>
      </w:r>
    </w:p>
    <w:p>
      <w:pPr>
        <w:pStyle w:val="Normal"/>
        <w:spacing w:lineRule="auto" w:line="252"/>
        <w:ind w:right="36" w:hanging="0"/>
        <w:jc w:val="both"/>
        <w:rPr/>
      </w:pPr>
      <w:r>
        <w:rPr>
          <w:rFonts w:eastAsia="Times New Roman" w:cs="Liberation Serif" w:ascii="Liberation Serif" w:hAnsi="Liberation Serif"/>
          <w:sz w:val="24"/>
        </w:rPr>
        <w:t xml:space="preserve">Konsultacje społeczne są ważne bez względu na ilość osób w nich uczestniczących. </w:t>
      </w:r>
    </w:p>
    <w:p>
      <w:pPr>
        <w:pStyle w:val="Normal"/>
        <w:spacing w:lineRule="auto" w:line="252"/>
        <w:ind w:right="36" w:hanging="0"/>
        <w:jc w:val="both"/>
        <w:rPr>
          <w:rFonts w:ascii="Liberation Serif" w:hAnsi="Liberation Serif" w:eastAsia="Times New Roman" w:cs="Liberation Serif"/>
          <w:b/>
          <w:b/>
          <w:sz w:val="24"/>
        </w:rPr>
      </w:pPr>
      <w:r>
        <w:rPr>
          <w:rFonts w:eastAsia="Times New Roman" w:cs="Liberation Serif" w:ascii="Liberation Serif" w:hAnsi="Liberation Serif"/>
          <w:b/>
          <w:sz w:val="24"/>
        </w:rPr>
      </w:r>
    </w:p>
    <w:p>
      <w:pPr>
        <w:pStyle w:val="Normal"/>
        <w:spacing w:lineRule="auto" w:line="252"/>
        <w:ind w:right="36" w:hanging="0"/>
        <w:jc w:val="center"/>
        <w:rPr/>
      </w:pPr>
      <w:r>
        <w:rPr>
          <w:rFonts w:eastAsia="Times New Roman" w:cs="Liberation Serif" w:ascii="Liberation Serif" w:hAnsi="Liberation Serif"/>
          <w:b/>
          <w:sz w:val="24"/>
        </w:rPr>
        <w:t>§ 9.</w:t>
      </w:r>
    </w:p>
    <w:p>
      <w:pPr>
        <w:pStyle w:val="Normal"/>
        <w:spacing w:lineRule="auto" w:line="252"/>
        <w:ind w:right="36" w:hanging="0"/>
        <w:jc w:val="both"/>
        <w:rPr/>
      </w:pPr>
      <w:r>
        <w:rPr>
          <w:rFonts w:eastAsia="Times New Roman" w:cs="Liberation Serif" w:ascii="Liberation Serif" w:hAnsi="Liberation Serif"/>
          <w:sz w:val="24"/>
        </w:rPr>
        <w:t xml:space="preserve">Wyniki konsultacji nie są wiążące dla organów Gminy. </w:t>
      </w:r>
    </w:p>
    <w:p>
      <w:pPr>
        <w:pStyle w:val="Normal"/>
        <w:spacing w:lineRule="auto" w:line="252"/>
        <w:ind w:right="36" w:hanging="0"/>
        <w:jc w:val="both"/>
        <w:rPr>
          <w:rFonts w:ascii="Liberation Serif" w:hAnsi="Liberation Serif" w:eastAsia="Times New Roman" w:cs="Liberation Serif"/>
          <w:b/>
          <w:b/>
          <w:sz w:val="24"/>
        </w:rPr>
      </w:pPr>
      <w:r>
        <w:rPr>
          <w:rFonts w:eastAsia="Times New Roman" w:cs="Liberation Serif" w:ascii="Liberation Serif" w:hAnsi="Liberation Serif"/>
          <w:b/>
          <w:sz w:val="24"/>
        </w:rPr>
      </w:r>
    </w:p>
    <w:p>
      <w:pPr>
        <w:pStyle w:val="Normal"/>
        <w:spacing w:lineRule="auto" w:line="252"/>
        <w:ind w:right="36" w:hanging="0"/>
        <w:jc w:val="center"/>
        <w:rPr/>
      </w:pPr>
      <w:r>
        <w:rPr>
          <w:rFonts w:eastAsia="Times New Roman" w:cs="Liberation Serif" w:ascii="Liberation Serif" w:hAnsi="Liberation Serif"/>
          <w:b/>
          <w:sz w:val="24"/>
        </w:rPr>
        <w:t>§ 10.</w:t>
      </w:r>
    </w:p>
    <w:p>
      <w:pPr>
        <w:pStyle w:val="Normal"/>
        <w:spacing w:lineRule="auto" w:line="252"/>
        <w:ind w:right="36" w:hanging="0"/>
        <w:jc w:val="both"/>
        <w:rPr/>
      </w:pPr>
      <w:r>
        <w:rPr>
          <w:rFonts w:eastAsia="Times New Roman" w:cs="Liberation Serif" w:ascii="Liberation Serif" w:hAnsi="Liberation Serif"/>
          <w:sz w:val="24"/>
        </w:rPr>
        <w:t xml:space="preserve">Zarządzenie wchodzi w życie z dniem podpisania. </w:t>
      </w:r>
      <w:r>
        <w:br w:type="page"/>
      </w:r>
    </w:p>
    <w:p>
      <w:pPr>
        <w:pStyle w:val="Normal"/>
        <w:ind w:right="36" w:hanging="0"/>
        <w:jc w:val="right"/>
        <w:rPr>
          <w:rFonts w:ascii="Liberation Serif" w:hAnsi="Liberation Serif" w:cs="Liberation Serif"/>
        </w:rPr>
      </w:pPr>
      <w:r>
        <w:rPr>
          <w:rFonts w:eastAsia="Times New Roman" w:cs="Liberation Serif" w:ascii="Liberation Serif" w:hAnsi="Liberation Serif"/>
        </w:rPr>
        <w:t>Załącznik nr 1</w:t>
      </w:r>
    </w:p>
    <w:p>
      <w:pPr>
        <w:pStyle w:val="Normal"/>
        <w:ind w:right="36" w:hanging="0"/>
        <w:jc w:val="right"/>
        <w:rPr>
          <w:rFonts w:ascii="Liberation Serif" w:hAnsi="Liberation Serif" w:cs="Liberation Serif"/>
        </w:rPr>
      </w:pPr>
      <w:r>
        <w:rPr>
          <w:rFonts w:eastAsia="Times New Roman" w:cs="Liberation Serif" w:ascii="Liberation Serif" w:hAnsi="Liberation Serif"/>
        </w:rPr>
        <w:t xml:space="preserve">do Zarządzenia Wójta Gminy Dębnica Kaszubska </w:t>
      </w:r>
    </w:p>
    <w:p>
      <w:pPr>
        <w:pStyle w:val="Normal"/>
        <w:ind w:right="36" w:hanging="0"/>
        <w:jc w:val="right"/>
        <w:rPr>
          <w:rFonts w:ascii="Liberation Serif" w:hAnsi="Liberation Serif" w:cs="Liberation Serif"/>
        </w:rPr>
      </w:pPr>
      <w:r>
        <w:rPr>
          <w:rFonts w:eastAsia="Times New Roman" w:cs="Liberation Serif" w:ascii="Liberation Serif" w:hAnsi="Liberation Serif"/>
        </w:rPr>
        <w:t xml:space="preserve">nr </w:t>
      </w:r>
      <w:r>
        <w:rPr>
          <w:rFonts w:eastAsia="Times New Roman" w:cs="Liberation Serif" w:ascii="Liberation Serif" w:hAnsi="Liberation Serif"/>
        </w:rPr>
        <w:t>70/2021</w:t>
      </w:r>
      <w:r>
        <w:rPr>
          <w:rFonts w:eastAsia="Times New Roman" w:cs="Liberation Serif" w:ascii="Liberation Serif" w:hAnsi="Liberation Serif"/>
        </w:rPr>
        <w:t xml:space="preserve"> z dn. </w:t>
      </w:r>
      <w:r>
        <w:rPr>
          <w:rFonts w:eastAsia="Times New Roman" w:cs="Liberation Serif" w:ascii="Liberation Serif" w:hAnsi="Liberation Serif"/>
          <w:color w:val="auto"/>
          <w:kern w:val="0"/>
          <w:sz w:val="20"/>
          <w:szCs w:val="20"/>
          <w:lang w:val="pl-PL" w:eastAsia="zh-CN" w:bidi="ar-SA"/>
        </w:rPr>
        <w:t>13 maja 2021</w:t>
      </w:r>
      <w:r>
        <w:rPr>
          <w:rFonts w:eastAsia="Times New Roman" w:cs="Liberation Serif" w:ascii="Liberation Serif" w:hAnsi="Liberation Serif"/>
        </w:rPr>
        <w:t xml:space="preserve"> r. </w:t>
      </w:r>
    </w:p>
    <w:p>
      <w:pPr>
        <w:pStyle w:val="Normal"/>
        <w:ind w:right="36" w:hanging="0"/>
        <w:jc w:val="right"/>
        <w:rPr>
          <w:rFonts w:ascii="Liberation Serif" w:hAnsi="Liberation Serif" w:eastAsia="Times New Roman" w:cs="Liberation Serif"/>
        </w:rPr>
      </w:pPr>
      <w:r>
        <w:rPr>
          <w:rFonts w:eastAsia="Times New Roman" w:cs="Liberation Serif" w:ascii="Liberation Serif" w:hAnsi="Liberation Serif"/>
        </w:rPr>
      </w:r>
    </w:p>
    <w:p>
      <w:pPr>
        <w:pStyle w:val="Normal"/>
        <w:spacing w:lineRule="auto" w:line="252"/>
        <w:ind w:right="20" w:hanging="0"/>
        <w:jc w:val="center"/>
        <w:rPr>
          <w:rFonts w:ascii="Liberation Serif" w:hAnsi="Liberation Serif" w:eastAsia="Times New Roman" w:cs="Liberation Serif"/>
          <w:b w:val="false"/>
          <w:b w:val="false"/>
          <w:bCs/>
          <w:color w:val="FF0000"/>
          <w:sz w:val="24"/>
          <w:lang w:val="pl-PL"/>
        </w:rPr>
      </w:pPr>
      <w:r>
        <w:rPr>
          <w:rFonts w:eastAsia="Times New Roman" w:cs="Liberation Serif" w:ascii="Liberation Serif" w:hAnsi="Liberation Serif"/>
          <w:b/>
          <w:sz w:val="28"/>
          <w:szCs w:val="28"/>
        </w:rPr>
        <w:t xml:space="preserve">Formularz ankiety konsultacji społecznych* dotyczących odłączenia   miejscowości </w:t>
      </w:r>
      <w:r>
        <w:rPr>
          <w:rFonts w:eastAsia="Times New Roman" w:cs="Liberation Serif" w:ascii="Liberation Serif" w:hAnsi="Liberation Serif"/>
          <w:b/>
          <w:color w:val="auto"/>
          <w:kern w:val="0"/>
          <w:sz w:val="28"/>
          <w:szCs w:val="28"/>
          <w:lang w:val="pl-PL" w:eastAsia="zh-CN" w:bidi="ar-SA"/>
        </w:rPr>
        <w:t>Łysomice</w:t>
      </w:r>
      <w:r>
        <w:rPr>
          <w:rFonts w:eastAsia="Times New Roman" w:cs="Liberation Serif" w:ascii="Liberation Serif" w:hAnsi="Liberation Serif"/>
          <w:b/>
          <w:sz w:val="28"/>
          <w:szCs w:val="28"/>
        </w:rPr>
        <w:t xml:space="preserve"> od Sołectwa Dębnica Kaszubska i przyłączenia do Sołectwa Podwilczyn </w:t>
      </w:r>
      <w:r>
        <w:rPr>
          <w:rFonts w:eastAsia="Times New Roman" w:cs="Liberation Serif" w:ascii="Liberation Serif" w:hAnsi="Liberation Serif"/>
          <w:b/>
          <w:sz w:val="28"/>
          <w:szCs w:val="28"/>
          <w:lang w:val="pl-PL"/>
        </w:rPr>
        <w:t xml:space="preserve"> </w:t>
      </w:r>
    </w:p>
    <w:p>
      <w:pPr>
        <w:pStyle w:val="Normal"/>
        <w:spacing w:lineRule="auto" w:line="252"/>
        <w:ind w:right="20" w:hanging="0"/>
        <w:jc w:val="center"/>
        <w:rPr>
          <w:rFonts w:ascii="Liberation Serif" w:hAnsi="Liberation Serif" w:eastAsia="Times New Roman" w:cs="Liberation Serif"/>
          <w:b w:val="false"/>
          <w:b w:val="false"/>
          <w:bCs/>
          <w:color w:val="FF0000"/>
          <w:sz w:val="24"/>
          <w:lang w:val="pl-PL"/>
        </w:rPr>
      </w:pPr>
      <w:r>
        <w:rPr>
          <w:rFonts w:eastAsia="Times New Roman" w:cs="Liberation Serif" w:ascii="Liberation Serif" w:hAnsi="Liberation Serif"/>
          <w:b w:val="false"/>
          <w:bCs/>
          <w:color w:val="FF0000"/>
          <w:sz w:val="24"/>
          <w:lang w:val="pl-PL"/>
        </w:rPr>
      </w:r>
    </w:p>
    <w:p>
      <w:pPr>
        <w:pStyle w:val="Normal"/>
        <w:spacing w:lineRule="auto" w:line="252"/>
        <w:ind w:right="20" w:hanging="0"/>
        <w:jc w:val="center"/>
        <w:rPr>
          <w:rFonts w:ascii="Liberation Serif" w:hAnsi="Liberation Serif" w:eastAsia="Times New Roman" w:cs="Liberation Serif"/>
          <w:b/>
          <w:b/>
          <w:sz w:val="26"/>
          <w:szCs w:val="26"/>
        </w:rPr>
      </w:pPr>
      <w:r>
        <w:rPr>
          <w:rFonts w:eastAsia="Times New Roman" w:cs="Liberation Serif" w:ascii="Liberation Serif" w:hAnsi="Liberation Serif"/>
          <w:b/>
          <w:sz w:val="26"/>
          <w:szCs w:val="26"/>
        </w:rPr>
        <w:t xml:space="preserve">Czy jest Pan/Pani za </w:t>
      </w:r>
      <w:r>
        <w:rPr>
          <w:rFonts w:eastAsia="Times New Roman" w:cs="Liberation Serif" w:ascii="Liberation Serif" w:hAnsi="Liberation Serif"/>
          <w:b/>
          <w:sz w:val="26"/>
          <w:szCs w:val="26"/>
          <w:lang w:val="pl-PL"/>
        </w:rPr>
        <w:t xml:space="preserve">odłączeniem miejscowości </w:t>
      </w:r>
      <w:r>
        <w:rPr>
          <w:rFonts w:eastAsia="Times New Roman" w:cs="Liberation Serif" w:ascii="Liberation Serif" w:hAnsi="Liberation Serif"/>
          <w:b/>
          <w:color w:val="auto"/>
          <w:kern w:val="0"/>
          <w:sz w:val="26"/>
          <w:szCs w:val="26"/>
          <w:lang w:val="pl-PL" w:eastAsia="zh-CN" w:bidi="ar-SA"/>
        </w:rPr>
        <w:t>Łysomice</w:t>
      </w:r>
      <w:r>
        <w:rPr>
          <w:rFonts w:eastAsia="Times New Roman" w:cs="Liberation Serif" w:ascii="Liberation Serif" w:hAnsi="Liberation Serif"/>
          <w:b/>
          <w:sz w:val="26"/>
          <w:szCs w:val="26"/>
          <w:lang w:val="pl-PL"/>
        </w:rPr>
        <w:t xml:space="preserve"> od Sołectwa Dębnica Kaszubska i przyłączeniem do Sołectwa Podwilczyn </w:t>
      </w:r>
      <w:r>
        <w:rPr>
          <w:rFonts w:eastAsia="Times New Roman" w:cs="Liberation Serif" w:ascii="Liberation Serif" w:hAnsi="Liberation Serif"/>
          <w:b/>
          <w:sz w:val="26"/>
          <w:szCs w:val="26"/>
        </w:rPr>
        <w:t>?</w:t>
      </w:r>
    </w:p>
    <w:p>
      <w:pPr>
        <w:pStyle w:val="Normal"/>
        <w:ind w:right="36" w:hanging="0"/>
        <w:jc w:val="center"/>
        <w:rPr>
          <w:rFonts w:ascii="Liberation Serif" w:hAnsi="Liberation Serif" w:eastAsia="Times New Roman" w:cs="Liberation Serif"/>
          <w:b/>
          <w:b/>
          <w:sz w:val="24"/>
          <w:szCs w:val="24"/>
          <w:u w:val="single"/>
        </w:rPr>
      </w:pPr>
      <w:r>
        <w:rPr>
          <w:rFonts w:eastAsia="Times New Roman" w:cs="Liberation Serif" w:ascii="Liberation Serif" w:hAnsi="Liberation Serif"/>
          <w:b/>
          <w:sz w:val="24"/>
          <w:szCs w:val="24"/>
          <w:u w:val="single"/>
        </w:rPr>
      </w:r>
    </w:p>
    <w:tbl>
      <w:tblPr>
        <w:tblStyle w:val="3"/>
        <w:tblW w:w="10065" w:type="dxa"/>
        <w:jc w:val="left"/>
        <w:tblInd w:w="-497" w:type="dxa"/>
        <w:tblLayout w:type="fixed"/>
        <w:tblCellMar>
          <w:top w:w="0" w:type="dxa"/>
          <w:left w:w="70" w:type="dxa"/>
          <w:bottom w:w="0" w:type="dxa"/>
          <w:right w:w="70" w:type="dxa"/>
        </w:tblCellMar>
      </w:tblPr>
      <w:tblGrid>
        <w:gridCol w:w="2890"/>
        <w:gridCol w:w="3245"/>
        <w:gridCol w:w="899"/>
        <w:gridCol w:w="843"/>
        <w:gridCol w:w="2188"/>
      </w:tblGrid>
      <w:tr>
        <w:trPr>
          <w:trHeight w:val="794" w:hRule="atLeast"/>
          <w:cantSplit w:val="true"/>
        </w:trPr>
        <w:tc>
          <w:tcPr>
            <w:tcW w:w="2890"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36" w:hanging="0"/>
              <w:jc w:val="center"/>
              <w:rPr>
                <w:rFonts w:ascii="Liberation Serif" w:hAnsi="Liberation Serif" w:cs="Liberation Serif"/>
              </w:rPr>
            </w:pPr>
            <w:r>
              <w:rPr>
                <w:rFonts w:eastAsia="Times New Roman" w:cs="Liberation Serif" w:ascii="Liberation Serif" w:hAnsi="Liberation Serif"/>
                <w:b/>
                <w:sz w:val="28"/>
                <w:szCs w:val="28"/>
              </w:rPr>
              <w:t>Imię i nazwisko</w:t>
            </w:r>
          </w:p>
        </w:tc>
        <w:tc>
          <w:tcPr>
            <w:tcW w:w="324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36" w:hanging="0"/>
              <w:jc w:val="center"/>
              <w:rPr>
                <w:rFonts w:ascii="Liberation Serif" w:hAnsi="Liberation Serif" w:cs="Liberation Serif"/>
              </w:rPr>
            </w:pPr>
            <w:r>
              <w:rPr>
                <w:rFonts w:eastAsia="Times New Roman" w:cs="Liberation Serif" w:ascii="Liberation Serif" w:hAnsi="Liberation Serif"/>
                <w:b/>
                <w:sz w:val="28"/>
                <w:szCs w:val="28"/>
              </w:rPr>
              <w:t>Adres</w:t>
            </w:r>
          </w:p>
        </w:tc>
        <w:tc>
          <w:tcPr>
            <w:tcW w:w="899" w:type="dxa"/>
            <w:tcBorders>
              <w:top w:val="single" w:sz="4" w:space="0" w:color="000000"/>
              <w:left w:val="single" w:sz="4" w:space="0" w:color="000000"/>
            </w:tcBorders>
            <w:shd w:color="auto" w:fill="auto" w:val="clear"/>
            <w:vAlign w:val="center"/>
          </w:tcPr>
          <w:p>
            <w:pPr>
              <w:pStyle w:val="Normal"/>
              <w:widowControl w:val="false"/>
              <w:ind w:right="36" w:hanging="0"/>
              <w:jc w:val="center"/>
              <w:rPr>
                <w:rFonts w:ascii="Liberation Serif" w:hAnsi="Liberation Serif" w:cs="Liberation Serif"/>
              </w:rPr>
            </w:pPr>
            <w:r>
              <w:rPr>
                <w:rFonts w:eastAsia="Times New Roman" w:cs="Liberation Serif" w:ascii="Liberation Serif" w:hAnsi="Liberation Serif"/>
                <w:b/>
                <w:sz w:val="28"/>
                <w:szCs w:val="28"/>
              </w:rPr>
              <w:t>TAK</w:t>
            </w:r>
          </w:p>
        </w:tc>
        <w:tc>
          <w:tcPr>
            <w:tcW w:w="843" w:type="dxa"/>
            <w:tcBorders>
              <w:top w:val="single" w:sz="4" w:space="0" w:color="000000"/>
              <w:left w:val="single" w:sz="4" w:space="0" w:color="000000"/>
            </w:tcBorders>
            <w:shd w:color="auto" w:fill="auto" w:val="clear"/>
            <w:vAlign w:val="center"/>
          </w:tcPr>
          <w:p>
            <w:pPr>
              <w:pStyle w:val="Normal"/>
              <w:widowControl w:val="false"/>
              <w:ind w:right="36" w:hanging="0"/>
              <w:jc w:val="center"/>
              <w:rPr>
                <w:rFonts w:ascii="Liberation Serif" w:hAnsi="Liberation Serif" w:cs="Liberation Serif"/>
              </w:rPr>
            </w:pPr>
            <w:r>
              <w:rPr>
                <w:rFonts w:eastAsia="Times New Roman" w:cs="Liberation Serif" w:ascii="Liberation Serif" w:hAnsi="Liberation Serif"/>
                <w:b/>
                <w:sz w:val="28"/>
                <w:szCs w:val="28"/>
              </w:rPr>
              <w:t>NIE</w:t>
            </w:r>
          </w:p>
        </w:tc>
        <w:tc>
          <w:tcPr>
            <w:tcW w:w="2188" w:type="dxa"/>
            <w:tcBorders>
              <w:top w:val="single" w:sz="4" w:space="0" w:color="000000"/>
              <w:left w:val="single" w:sz="4" w:space="0" w:color="000000"/>
              <w:right w:val="single" w:sz="4" w:space="0" w:color="000000"/>
            </w:tcBorders>
            <w:shd w:color="auto" w:fill="auto" w:val="clear"/>
            <w:vAlign w:val="center"/>
          </w:tcPr>
          <w:p>
            <w:pPr>
              <w:pStyle w:val="Normal"/>
              <w:widowControl w:val="false"/>
              <w:ind w:right="36" w:hanging="0"/>
              <w:jc w:val="center"/>
              <w:rPr>
                <w:rFonts w:ascii="Liberation Serif" w:hAnsi="Liberation Serif" w:cs="Liberation Serif"/>
              </w:rPr>
            </w:pPr>
            <w:r>
              <w:rPr>
                <w:rFonts w:eastAsia="Times New Roman" w:cs="Liberation Serif" w:ascii="Liberation Serif" w:hAnsi="Liberation Serif"/>
                <w:b/>
                <w:sz w:val="28"/>
                <w:szCs w:val="28"/>
              </w:rPr>
              <w:t>WSTRZYMUJĘ SIĘ</w:t>
            </w:r>
          </w:p>
        </w:tc>
      </w:tr>
      <w:tr>
        <w:trPr>
          <w:trHeight w:val="647" w:hRule="atLeast"/>
        </w:trPr>
        <w:tc>
          <w:tcPr>
            <w:tcW w:w="28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36" w:hanging="0"/>
              <w:jc w:val="both"/>
              <w:rPr>
                <w:rFonts w:ascii="Liberation Serif" w:hAnsi="Liberation Serif" w:cs="Liberation Serif"/>
                <w:sz w:val="28"/>
                <w:szCs w:val="28"/>
              </w:rPr>
            </w:pPr>
            <w:r>
              <w:rPr>
                <w:rFonts w:cs="Liberation Serif" w:ascii="Liberation Serif" w:hAnsi="Liberation Serif"/>
                <w:sz w:val="28"/>
                <w:szCs w:val="28"/>
              </w:rPr>
            </w:r>
          </w:p>
        </w:tc>
        <w:tc>
          <w:tcPr>
            <w:tcW w:w="3245"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36" w:hanging="0"/>
              <w:jc w:val="both"/>
              <w:rPr>
                <w:rFonts w:ascii="Liberation Serif" w:hAnsi="Liberation Serif" w:cs="Liberation Serif"/>
                <w:sz w:val="28"/>
                <w:szCs w:val="28"/>
              </w:rPr>
            </w:pPr>
            <w:r>
              <w:rPr>
                <w:rFonts w:cs="Liberation Serif" w:ascii="Liberation Serif" w:hAnsi="Liberation Serif"/>
                <w:sz w:val="28"/>
                <w:szCs w:val="28"/>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36" w:hanging="0"/>
              <w:jc w:val="both"/>
              <w:rPr>
                <w:rFonts w:ascii="Liberation Serif" w:hAnsi="Liberation Serif" w:cs="Liberation Serif"/>
                <w:sz w:val="28"/>
                <w:szCs w:val="28"/>
              </w:rPr>
            </w:pPr>
            <w:r>
              <w:rPr>
                <w:rFonts w:cs="Liberation Serif" w:ascii="Liberation Serif" w:hAnsi="Liberation Serif"/>
                <w:sz w:val="28"/>
                <w:szCs w:val="28"/>
              </w:rPr>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36" w:hanging="0"/>
              <w:jc w:val="both"/>
              <w:rPr>
                <w:rFonts w:ascii="Liberation Serif" w:hAnsi="Liberation Serif" w:cs="Liberation Serif"/>
              </w:rPr>
            </w:pPr>
            <w:r>
              <w:rPr>
                <w:rFonts w:cs="Liberation Serif" w:ascii="Liberation Serif" w:hAnsi="Liberation Serif"/>
              </w:rPr>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36" w:hanging="0"/>
              <w:jc w:val="both"/>
              <w:rPr>
                <w:rFonts w:ascii="Liberation Serif" w:hAnsi="Liberation Serif" w:cs="Liberation Serif"/>
              </w:rPr>
            </w:pPr>
            <w:r>
              <w:rPr>
                <w:rFonts w:cs="Liberation Serif" w:ascii="Liberation Serif" w:hAnsi="Liberation Serif"/>
              </w:rPr>
            </w:r>
          </w:p>
        </w:tc>
      </w:tr>
    </w:tbl>
    <w:p>
      <w:pPr>
        <w:pStyle w:val="Normal"/>
        <w:ind w:right="36" w:hanging="0"/>
        <w:jc w:val="both"/>
        <w:rPr>
          <w:rFonts w:ascii="Liberation Serif" w:hAnsi="Liberation Serif" w:cs="Liberation Serif"/>
        </w:rPr>
      </w:pPr>
      <w:r>
        <w:rPr>
          <w:rFonts w:cs="Liberation Serif" w:ascii="Liberation Serif" w:hAnsi="Liberation Serif"/>
        </w:rPr>
      </w:r>
    </w:p>
    <w:p>
      <w:pPr>
        <w:pStyle w:val="Normal"/>
        <w:ind w:right="36" w:hanging="0"/>
        <w:jc w:val="both"/>
        <w:rPr>
          <w:rFonts w:ascii="Liberation Serif" w:hAnsi="Liberation Serif" w:cs="Liberation Serif"/>
          <w:sz w:val="24"/>
          <w:szCs w:val="24"/>
        </w:rPr>
      </w:pPr>
      <w:r>
        <w:rPr>
          <w:rFonts w:eastAsia="Garamond" w:cs="Liberation Serif" w:ascii="Liberation Serif" w:hAnsi="Liberation Serif"/>
          <w:b/>
          <w:sz w:val="24"/>
          <w:szCs w:val="24"/>
        </w:rPr>
        <w:t xml:space="preserve"> </w:t>
      </w:r>
      <w:r>
        <w:rPr>
          <w:rFonts w:eastAsia="Garamond" w:cs="Liberation Serif" w:ascii="Liberation Serif" w:hAnsi="Liberation Serif"/>
          <w:b/>
          <w:sz w:val="24"/>
          <w:szCs w:val="24"/>
        </w:rPr>
        <w:t xml:space="preserve">*UWAGA! </w:t>
      </w:r>
    </w:p>
    <w:p>
      <w:pPr>
        <w:pStyle w:val="Normal"/>
        <w:jc w:val="both"/>
        <w:rPr>
          <w:rFonts w:ascii="Liberation Serif" w:hAnsi="Liberation Serif" w:cs="Liberation Serif"/>
          <w:sz w:val="24"/>
          <w:szCs w:val="24"/>
        </w:rPr>
      </w:pPr>
      <w:r>
        <w:rPr>
          <w:rFonts w:eastAsia="Garamond" w:cs="Liberation Serif" w:ascii="Liberation Serif" w:hAnsi="Liberation Serif"/>
          <w:b/>
          <w:sz w:val="24"/>
          <w:szCs w:val="24"/>
        </w:rPr>
        <w:t xml:space="preserve">- głosować można tylko na jedną z opcji stawiając znak „x” (dwie linie przecinające się </w:t>
        <w:br/>
        <w:t xml:space="preserve">w obrębie kratki) w kratce z prawej strony poniższej przedstawionych opcji; </w:t>
      </w:r>
    </w:p>
    <w:p>
      <w:pPr>
        <w:pStyle w:val="Normal"/>
        <w:jc w:val="both"/>
        <w:rPr>
          <w:rFonts w:ascii="Liberation Serif" w:hAnsi="Liberation Serif" w:cs="Liberation Serif"/>
        </w:rPr>
      </w:pPr>
      <w:r>
        <w:rPr>
          <w:rFonts w:eastAsia="Garamond" w:cs="Liberation Serif" w:ascii="Liberation Serif" w:hAnsi="Liberation Serif"/>
          <w:b/>
          <w:sz w:val="24"/>
          <w:szCs w:val="24"/>
        </w:rPr>
        <w:t>- brak imienia i nazwiska oraz adresu mieszkańca, oddanie głosu na więcej niż jedną z opcji, niepostawienie znaku „x”  w żadnej kratce czyni  oddany głos nieważnym.</w:t>
      </w:r>
    </w:p>
    <w:p>
      <w:pPr>
        <w:pStyle w:val="Normal"/>
        <w:jc w:val="both"/>
        <w:rPr>
          <w:rFonts w:ascii="Liberation Serif" w:hAnsi="Liberation Serif" w:eastAsia="Garamond" w:cs="Liberation Serif"/>
          <w:b/>
          <w:b/>
          <w:sz w:val="24"/>
          <w:szCs w:val="24"/>
        </w:rPr>
      </w:pPr>
      <w:r>
        <w:rPr>
          <w:rFonts w:eastAsia="Garamond" w:cs="Liberation Serif" w:ascii="Liberation Serif" w:hAnsi="Liberation Serif"/>
          <w:b/>
          <w:sz w:val="24"/>
          <w:szCs w:val="24"/>
        </w:rPr>
      </w:r>
    </w:p>
    <w:p>
      <w:pPr>
        <w:pStyle w:val="Normal"/>
        <w:jc w:val="both"/>
        <w:rPr>
          <w:rFonts w:ascii="Liberation Serif" w:hAnsi="Liberation Serif" w:eastAsia="Garamond" w:cs="Liberation Serif"/>
          <w:b/>
          <w:b/>
          <w:sz w:val="24"/>
          <w:szCs w:val="24"/>
        </w:rPr>
      </w:pPr>
      <w:r>
        <w:rPr>
          <w:rFonts w:eastAsia="Garamond" w:cs="Liberation Serif" w:ascii="Liberation Serif" w:hAnsi="Liberation Serif"/>
          <w:b/>
          <w:sz w:val="24"/>
          <w:szCs w:val="24"/>
        </w:rPr>
      </w:r>
    </w:p>
    <w:p>
      <w:pPr>
        <w:pStyle w:val="Normal"/>
        <w:spacing w:lineRule="auto" w:line="276"/>
        <w:rPr/>
      </w:pPr>
      <w:r>
        <w:rPr>
          <w:rFonts w:cs="Liberation Serif" w:ascii="Liberation Serif" w:hAnsi="Liberation Serif"/>
          <w:i/>
          <w:sz w:val="14"/>
          <w:szCs w:val="14"/>
        </w:rPr>
        <w:t>KLAUZULA INFORMACYJNA</w:t>
      </w:r>
    </w:p>
    <w:p>
      <w:pPr>
        <w:pStyle w:val="Normal"/>
        <w:spacing w:lineRule="auto" w:line="276"/>
        <w:rPr>
          <w:sz w:val="16"/>
          <w:szCs w:val="16"/>
        </w:rPr>
      </w:pPr>
      <w:r>
        <w:rPr>
          <w:rFonts w:cs="Liberation Serif" w:ascii="Liberation Serif" w:hAnsi="Liberation Serif"/>
          <w:b w:val="false"/>
          <w:bCs w:val="false"/>
          <w:color w:val="000000"/>
          <w:sz w:val="16"/>
          <w:szCs w:val="16"/>
        </w:rPr>
        <w:t>Zgodnie z art. 13 ust. 1 i 2</w:t>
      </w:r>
      <w:r>
        <w:rPr>
          <w:rFonts w:cs="Liberation Serif" w:ascii="Liberation Serif" w:hAnsi="Liberation Serif"/>
          <w:b w:val="false"/>
          <w:bCs w:val="false"/>
          <w:color w:val="000000"/>
          <w:sz w:val="16"/>
          <w:szCs w:val="16"/>
          <w:lang w:val="pl-PL"/>
        </w:rPr>
        <w:t xml:space="preserve"> Rozporządzenia Parlamentu Europejskiego i Rady (UE) 2016/679</w:t>
      </w:r>
      <w:r>
        <w:rPr>
          <w:rFonts w:cs="Liberation Serif" w:ascii="Liberation Serif" w:hAnsi="Liberation Serif"/>
          <w:b w:val="false"/>
          <w:bCs w:val="false"/>
          <w:color w:val="000000"/>
          <w:sz w:val="16"/>
          <w:szCs w:val="16"/>
        </w:rPr>
        <w:t xml:space="preserve"> z dnia 27 kwietnia 2016 r. w sprawie ochrony osób fizycznych w związku z przetwarzaniem danych osobowych i w sprawie swobodnego przepływu takich danych oraz uchylenia dyrektywy 95/46/WE</w:t>
      </w:r>
      <w:r>
        <w:rPr>
          <w:rFonts w:cs="Liberation Serif" w:ascii="Liberation Serif" w:hAnsi="Liberation Serif"/>
          <w:b w:val="false"/>
          <w:bCs w:val="false"/>
          <w:color w:val="000000"/>
          <w:sz w:val="16"/>
          <w:szCs w:val="16"/>
          <w:lang w:val="pl-PL"/>
        </w:rPr>
        <w:t>, zwanego dalej o</w:t>
      </w:r>
      <w:r>
        <w:rPr>
          <w:rFonts w:cs="Liberation Serif" w:ascii="Liberation Serif" w:hAnsi="Liberation Serif"/>
          <w:b w:val="false"/>
          <w:bCs w:val="false"/>
          <w:color w:val="000000"/>
          <w:sz w:val="16"/>
          <w:szCs w:val="16"/>
        </w:rPr>
        <w:t>góln</w:t>
      </w:r>
      <w:r>
        <w:rPr>
          <w:rFonts w:cs="Liberation Serif" w:ascii="Liberation Serif" w:hAnsi="Liberation Serif"/>
          <w:b w:val="false"/>
          <w:bCs w:val="false"/>
          <w:color w:val="000000"/>
          <w:sz w:val="16"/>
          <w:szCs w:val="16"/>
          <w:lang w:val="pl-PL"/>
        </w:rPr>
        <w:t xml:space="preserve">ym </w:t>
      </w:r>
      <w:r>
        <w:rPr>
          <w:rFonts w:cs="Liberation Serif" w:ascii="Liberation Serif" w:hAnsi="Liberation Serif"/>
          <w:b w:val="false"/>
          <w:bCs w:val="false"/>
          <w:color w:val="000000"/>
          <w:sz w:val="16"/>
          <w:szCs w:val="16"/>
        </w:rPr>
        <w:t>rozporządzeni</w:t>
      </w:r>
      <w:r>
        <w:rPr>
          <w:rFonts w:cs="Liberation Serif" w:ascii="Liberation Serif" w:hAnsi="Liberation Serif"/>
          <w:b w:val="false"/>
          <w:bCs w:val="false"/>
          <w:color w:val="000000"/>
          <w:sz w:val="16"/>
          <w:szCs w:val="16"/>
          <w:lang w:val="pl-PL"/>
        </w:rPr>
        <w:t>em</w:t>
      </w:r>
      <w:r>
        <w:rPr>
          <w:rFonts w:cs="Liberation Serif" w:ascii="Liberation Serif" w:hAnsi="Liberation Serif"/>
          <w:b w:val="false"/>
          <w:bCs w:val="false"/>
          <w:color w:val="000000"/>
          <w:sz w:val="16"/>
          <w:szCs w:val="16"/>
        </w:rPr>
        <w:t xml:space="preserve"> o ochronie danych osobowych (Dz.U.UE.</w:t>
      </w:r>
      <w:r>
        <w:rPr>
          <w:rFonts w:cs="Liberation Serif" w:ascii="Liberation Serif" w:hAnsi="Liberation Serif"/>
          <w:b w:val="false"/>
          <w:bCs w:val="false"/>
          <w:color w:val="000000"/>
          <w:sz w:val="16"/>
          <w:szCs w:val="16"/>
          <w:lang w:val="pl-PL"/>
        </w:rPr>
        <w:t>L.2016.119.1</w:t>
      </w:r>
      <w:r>
        <w:rPr>
          <w:rFonts w:cs="Liberation Serif" w:ascii="Liberation Serif" w:hAnsi="Liberation Serif"/>
          <w:b w:val="false"/>
          <w:bCs w:val="false"/>
          <w:color w:val="000000"/>
          <w:sz w:val="16"/>
          <w:szCs w:val="16"/>
        </w:rPr>
        <w:t xml:space="preserve">) Wójt Gminy Dębnica Kaszubska  informuje, iż: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 xml:space="preserve">Administratorem Pani/Pana danych osobowych jest Wójt Gminy Dębnica Kaszubska, 76 – 258 Dębnica Kaszubska, ul Ks. A. Kani 16A, </w:t>
      </w:r>
    </w:p>
    <w:p>
      <w:pPr>
        <w:pStyle w:val="ListParagraph"/>
        <w:numPr>
          <w:ilvl w:val="0"/>
          <w:numId w:val="1"/>
        </w:numPr>
        <w:spacing w:lineRule="auto" w:line="276"/>
        <w:jc w:val="both"/>
        <w:rPr/>
      </w:pPr>
      <w:r>
        <w:rPr>
          <w:rFonts w:cs="Liberation Serif" w:ascii="Liberation Serif" w:hAnsi="Liberation Serif"/>
          <w:sz w:val="14"/>
          <w:szCs w:val="14"/>
        </w:rPr>
        <w:t xml:space="preserve">Administrator powołał Inspektora Ochrony Danych, z którym można kontaktować się pod adresem e-mail </w:t>
      </w:r>
      <w:hyperlink r:id="rId2">
        <w:r>
          <w:rPr>
            <w:rStyle w:val="Czeinternetowe"/>
            <w:rFonts w:cs="Liberation Serif" w:ascii="Liberation Serif" w:hAnsi="Liberation Serif"/>
            <w:sz w:val="14"/>
            <w:szCs w:val="14"/>
          </w:rPr>
          <w:t>iod@debnicakaszubska</w:t>
        </w:r>
      </w:hyperlink>
      <w:r>
        <w:rPr>
          <w:rFonts w:cs="Liberation Serif" w:ascii="Liberation Serif" w:hAnsi="Liberation Serif"/>
          <w:sz w:val="14"/>
          <w:szCs w:val="14"/>
        </w:rPr>
        <w:t xml:space="preserve">.eu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Pani/Pana dane osobowe przetwarzane będą w celu: w związku z</w:t>
      </w:r>
      <w:r>
        <w:rPr>
          <w:rFonts w:eastAsia="Times New Roman" w:cs="Liberation Serif" w:ascii="Liberation Serif" w:hAnsi="Liberation Serif"/>
          <w:sz w:val="14"/>
          <w:szCs w:val="14"/>
        </w:rPr>
        <w:t xml:space="preserve"> przeprowadzeniem konsultacji społecznych dotyczących </w:t>
      </w:r>
      <w:r>
        <w:rPr>
          <w:rFonts w:eastAsia="Times New Roman" w:cs="Liberation Serif" w:ascii="Liberation Serif" w:hAnsi="Liberation Serif"/>
          <w:b w:val="false"/>
          <w:bCs w:val="false"/>
          <w:sz w:val="14"/>
          <w:szCs w:val="14"/>
        </w:rPr>
        <w:t>odłączenia miejscowości Łysomice od Sołectwa Dębnica Kaszubska i przyłączenia do Sołectwa Podwilczyn</w:t>
      </w:r>
      <w:r>
        <w:rPr>
          <w:rFonts w:eastAsia="Times New Roman" w:cs="Liberation Serif" w:ascii="Liberation Serif" w:hAnsi="Liberation Serif"/>
          <w:b/>
          <w:sz w:val="14"/>
          <w:szCs w:val="14"/>
        </w:rPr>
        <w:t xml:space="preserve"> </w:t>
      </w:r>
      <w:r>
        <w:rPr>
          <w:rFonts w:eastAsia="Times New Roman" w:cs="Liberation Serif" w:ascii="Liberation Serif" w:hAnsi="Liberation Serif"/>
          <w:sz w:val="14"/>
          <w:szCs w:val="14"/>
          <w:lang w:val="pl-PL"/>
        </w:rPr>
        <w:t xml:space="preserve"> </w:t>
      </w:r>
      <w:r>
        <w:rPr>
          <w:rFonts w:eastAsia="Times New Roman" w:cs="Liberation Serif" w:ascii="Liberation Serif" w:hAnsi="Liberation Serif"/>
          <w:b w:val="false"/>
          <w:bCs/>
          <w:color w:val="FF0000"/>
          <w:sz w:val="14"/>
          <w:szCs w:val="14"/>
          <w:lang w:val="pl-PL"/>
        </w:rPr>
        <w:t>.</w:t>
      </w:r>
      <w:r>
        <w:rPr>
          <w:rFonts w:cs="Liberation Serif" w:ascii="Liberation Serif" w:hAnsi="Liberation Serif"/>
          <w:sz w:val="14"/>
          <w:szCs w:val="14"/>
        </w:rPr>
        <w:t xml:space="preserve">zgodnie z art. 6 ust 1 pkt a/b/c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 xml:space="preserve">Odbiorcą Pani/Pana danych osobowych mogą być:, organy publiczne, Poczta Polska S.A. i inni odbiorcy legitymujący się interesem prawnym w pozyskaniu danych osobowych.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 xml:space="preserve">Pani/Pana dane osobowe nie będą przekazywane do państwa trzeciego/organizacji międzynarodowej.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 xml:space="preserve">Pani/Pana dane osobowe będą przechowywane przez okres wskazany w instrukcji kancelaryjnej, stanowiącej załącznik nr 1 do rozporządzenia Prezesa Rady Ministrów z dnia 18 stycznia 2011 w sprawie instrukcji kancelaryjnej, jednolitych rzeczowych wykazów akt oraz instrukcji w sprawie organizacji i zakresu działania archiwów zakładowych.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 xml:space="preserve">W przypadku gdy uzna Pan/Pani iż przetwarzanie danych osobowych Pani/Pana dotyczących narusza przepisy ogólnego rozporządzenia o ochronie danych osobowych z dnia 27 kwietnia 2016 r.; ma Pan/Pani prawo do wniesienia skargi do Prezesa Urzędu Ochrony Danych Osobowych z siedzibą przy ul. Stawki 2, 00-193 Warszawa. </w:t>
      </w:r>
    </w:p>
    <w:p>
      <w:pPr>
        <w:pStyle w:val="ListParagraph"/>
        <w:numPr>
          <w:ilvl w:val="0"/>
          <w:numId w:val="1"/>
        </w:numPr>
        <w:spacing w:lineRule="auto" w:line="276"/>
        <w:jc w:val="both"/>
        <w:rPr>
          <w:sz w:val="14"/>
          <w:szCs w:val="14"/>
        </w:rPr>
      </w:pPr>
      <w:r>
        <w:rPr>
          <w:rFonts w:cs="Liberation Serif" w:ascii="Liberation Serif" w:hAnsi="Liberation Serif"/>
          <w:sz w:val="14"/>
          <w:szCs w:val="14"/>
        </w:rPr>
        <w:t>Podanie przez Pana/Panią danych osobowych jest warunkiem udziału w konsultacjach. Jest Pan/Pani zobowiązany/a do ich podania, a konsekwencją niepodania danych osobowych będzie uniemożliwienie Administratorowi przeprowadzenia konsultacji z Pan/Pana udziałem</w:t>
      </w:r>
    </w:p>
    <w:p>
      <w:pPr>
        <w:pStyle w:val="ListParagraph"/>
        <w:numPr>
          <w:ilvl w:val="0"/>
          <w:numId w:val="0"/>
        </w:numPr>
        <w:spacing w:lineRule="auto" w:line="276"/>
        <w:ind w:left="360" w:hanging="0"/>
        <w:jc w:val="both"/>
        <w:rPr>
          <w:rFonts w:ascii="Liberation Serif" w:hAnsi="Liberation Serif" w:cs="Liberation Serif"/>
          <w:sz w:val="14"/>
          <w:szCs w:val="14"/>
        </w:rPr>
      </w:pPr>
      <w:r>
        <w:rPr>
          <w:rFonts w:cs="Liberation Serif" w:ascii="Liberation Serif" w:hAnsi="Liberation Serif"/>
          <w:sz w:val="14"/>
          <w:szCs w:val="14"/>
        </w:rPr>
      </w:r>
    </w:p>
    <w:p>
      <w:pPr>
        <w:pStyle w:val="ListParagraph"/>
        <w:numPr>
          <w:ilvl w:val="0"/>
          <w:numId w:val="0"/>
        </w:numPr>
        <w:spacing w:lineRule="auto" w:line="276"/>
        <w:ind w:left="360" w:hanging="0"/>
        <w:jc w:val="both"/>
        <w:rPr>
          <w:rFonts w:ascii="Liberation Serif" w:hAnsi="Liberation Serif" w:cs="Liberation Serif"/>
          <w:sz w:val="14"/>
          <w:szCs w:val="14"/>
        </w:rPr>
      </w:pPr>
      <w:r>
        <w:rPr>
          <w:rFonts w:cs="Liberation Serif" w:ascii="Liberation Serif" w:hAnsi="Liberation Serif"/>
          <w:sz w:val="14"/>
          <w:szCs w:val="14"/>
        </w:rPr>
      </w:r>
    </w:p>
    <w:p>
      <w:pPr>
        <w:pStyle w:val="ListParagraph"/>
        <w:numPr>
          <w:ilvl w:val="0"/>
          <w:numId w:val="0"/>
        </w:numPr>
        <w:spacing w:lineRule="auto" w:line="276"/>
        <w:ind w:left="360" w:hanging="0"/>
        <w:jc w:val="both"/>
        <w:rPr>
          <w:rFonts w:ascii="Liberation Serif" w:hAnsi="Liberation Serif" w:cs="Liberation Serif"/>
          <w:sz w:val="14"/>
          <w:szCs w:val="14"/>
        </w:rPr>
      </w:pPr>
      <w:r>
        <w:rPr>
          <w:rFonts w:cs="Liberation Serif" w:ascii="Liberation Serif" w:hAnsi="Liberation Serif"/>
          <w:sz w:val="14"/>
          <w:szCs w:val="14"/>
        </w:rPr>
      </w:r>
    </w:p>
    <w:p>
      <w:pPr>
        <w:pStyle w:val="ListParagraph"/>
        <w:numPr>
          <w:ilvl w:val="0"/>
          <w:numId w:val="0"/>
        </w:numPr>
        <w:spacing w:lineRule="auto" w:line="276"/>
        <w:ind w:left="360" w:hanging="0"/>
        <w:jc w:val="both"/>
        <w:rPr>
          <w:rFonts w:ascii="Liberation Serif" w:hAnsi="Liberation Serif" w:cs="Liberation Serif"/>
          <w:sz w:val="14"/>
          <w:szCs w:val="14"/>
        </w:rPr>
      </w:pPr>
      <w:r>
        <w:rPr>
          <w:rFonts w:cs="Liberation Serif" w:ascii="Liberation Serif" w:hAnsi="Liberation Serif"/>
          <w:sz w:val="14"/>
          <w:szCs w:val="14"/>
        </w:rPr>
      </w:r>
    </w:p>
    <w:p>
      <w:pPr>
        <w:pStyle w:val="ListParagraph"/>
        <w:numPr>
          <w:ilvl w:val="0"/>
          <w:numId w:val="0"/>
        </w:numPr>
        <w:spacing w:lineRule="auto" w:line="276"/>
        <w:ind w:left="360" w:hanging="0"/>
        <w:jc w:val="both"/>
        <w:rPr>
          <w:rFonts w:ascii="Liberation Serif" w:hAnsi="Liberation Serif" w:cs="Liberation Serif"/>
          <w:sz w:val="14"/>
          <w:szCs w:val="14"/>
        </w:rPr>
      </w:pPr>
      <w:r>
        <w:rPr>
          <w:rFonts w:cs="Liberation Serif" w:ascii="Liberation Serif" w:hAnsi="Liberation Serif"/>
          <w:sz w:val="14"/>
          <w:szCs w:val="14"/>
        </w:rPr>
      </w:r>
    </w:p>
    <w:p>
      <w:pPr>
        <w:pStyle w:val="ListParagraph"/>
        <w:numPr>
          <w:ilvl w:val="0"/>
          <w:numId w:val="0"/>
        </w:numPr>
        <w:spacing w:lineRule="auto" w:line="276"/>
        <w:ind w:left="360" w:hanging="0"/>
        <w:jc w:val="both"/>
        <w:rPr>
          <w:rFonts w:ascii="Liberation Serif" w:hAnsi="Liberation Serif" w:cs="Liberation Serif"/>
          <w:sz w:val="14"/>
          <w:szCs w:val="14"/>
        </w:rPr>
      </w:pPr>
      <w:r>
        <w:rPr>
          <w:rFonts w:cs="Liberation Serif" w:ascii="Liberation Serif" w:hAnsi="Liberation Serif"/>
          <w:sz w:val="14"/>
          <w:szCs w:val="14"/>
        </w:rPr>
      </w:r>
    </w:p>
    <w:p>
      <w:pPr>
        <w:pStyle w:val="ListParagraph"/>
        <w:numPr>
          <w:ilvl w:val="0"/>
          <w:numId w:val="0"/>
        </w:numPr>
        <w:spacing w:lineRule="auto" w:line="276"/>
        <w:ind w:left="0" w:hanging="0"/>
        <w:jc w:val="right"/>
        <w:rPr>
          <w:rFonts w:ascii="Liberation Serif" w:hAnsi="Liberation Serif" w:cs="Liberation Serif"/>
          <w:sz w:val="16"/>
          <w:szCs w:val="16"/>
        </w:rPr>
      </w:pPr>
      <w:r>
        <w:rPr>
          <w:rFonts w:cs="Liberation Serif" w:ascii="Liberation Serif" w:hAnsi="Liberation Serif"/>
          <w:sz w:val="16"/>
          <w:szCs w:val="16"/>
        </w:rPr>
        <w:tab/>
        <w:t>….…………………………………………….</w:t>
        <w:br/>
        <w:t xml:space="preserve">                             </w:t>
      </w:r>
      <w:r>
        <w:rPr>
          <w:rFonts w:eastAsia="Garamond" w:cs="Liberation Serif" w:ascii="Liberation Serif" w:hAnsi="Liberation Serif"/>
          <w:color w:val="000000"/>
          <w:sz w:val="14"/>
          <w:szCs w:val="14"/>
        </w:rPr>
        <w:t xml:space="preserve">czytelny </w:t>
      </w:r>
      <w:r>
        <w:rPr>
          <w:rFonts w:cs="Liberation Serif" w:ascii="Liberation Serif" w:hAnsi="Liberation Serif"/>
          <w:color w:val="000000"/>
          <w:sz w:val="14"/>
          <w:szCs w:val="14"/>
        </w:rPr>
        <w:t>podpis osoby biorącej udział w konsultacjach</w:t>
      </w:r>
      <w:r>
        <w:rPr>
          <w:rFonts w:cs="Liberation Serif" w:ascii="Liberation Serif" w:hAnsi="Liberation Serif"/>
          <w:color w:val="FF0000"/>
          <w:sz w:val="14"/>
          <w:szCs w:val="14"/>
        </w:rPr>
        <w:tab/>
      </w:r>
      <w:r>
        <w:rPr>
          <w:rFonts w:eastAsia="Garamond" w:cs="Liberation Serif" w:ascii="Liberation Serif" w:hAnsi="Liberation Serif"/>
          <w:sz w:val="16"/>
          <w:szCs w:val="16"/>
        </w:rPr>
        <w:t xml:space="preserve">   </w:t>
      </w:r>
      <w:r>
        <w:br w:type="page"/>
      </w:r>
    </w:p>
    <w:p>
      <w:pPr>
        <w:pStyle w:val="Normal"/>
        <w:ind w:right="36" w:hanging="0"/>
        <w:jc w:val="right"/>
        <w:rPr>
          <w:rFonts w:ascii="Liberation Serif" w:hAnsi="Liberation Serif" w:cs="Liberation Serif"/>
        </w:rPr>
      </w:pPr>
      <w:r>
        <w:rPr>
          <w:rFonts w:eastAsia="Times New Roman" w:cs="Liberation Serif" w:ascii="Liberation Serif" w:hAnsi="Liberation Serif"/>
        </w:rPr>
        <w:t>Załącznik nr 2</w:t>
      </w:r>
    </w:p>
    <w:p>
      <w:pPr>
        <w:pStyle w:val="Normal"/>
        <w:ind w:right="36" w:hanging="0"/>
        <w:jc w:val="right"/>
        <w:rPr>
          <w:rFonts w:ascii="Liberation Serif" w:hAnsi="Liberation Serif" w:cs="Liberation Serif"/>
        </w:rPr>
      </w:pPr>
      <w:r>
        <w:rPr>
          <w:rFonts w:eastAsia="Times New Roman" w:cs="Liberation Serif" w:ascii="Liberation Serif" w:hAnsi="Liberation Serif"/>
        </w:rPr>
        <w:t xml:space="preserve">do Zarządzenia Wójta Gminy Dębnica Kaszubska </w:t>
      </w:r>
    </w:p>
    <w:p>
      <w:pPr>
        <w:pStyle w:val="Normal"/>
        <w:ind w:right="36" w:hanging="0"/>
        <w:jc w:val="right"/>
        <w:rPr>
          <w:rFonts w:ascii="Liberation Serif" w:hAnsi="Liberation Serif" w:cs="Liberation Serif"/>
        </w:rPr>
      </w:pPr>
      <w:r>
        <w:rPr>
          <w:rFonts w:eastAsia="Times New Roman" w:cs="Liberation Serif" w:ascii="Liberation Serif" w:hAnsi="Liberation Serif"/>
        </w:rPr>
        <w:t xml:space="preserve">nr </w:t>
      </w:r>
      <w:r>
        <w:rPr>
          <w:rFonts w:eastAsia="Times New Roman" w:cs="Liberation Serif" w:ascii="Liberation Serif" w:hAnsi="Liberation Serif"/>
        </w:rPr>
        <w:t>70/2021</w:t>
      </w:r>
      <w:r>
        <w:rPr>
          <w:rFonts w:eastAsia="Times New Roman" w:cs="Liberation Serif" w:ascii="Liberation Serif" w:hAnsi="Liberation Serif"/>
        </w:rPr>
        <w:t xml:space="preserve"> z dn. </w:t>
      </w:r>
      <w:r>
        <w:rPr>
          <w:rFonts w:eastAsia="Times New Roman" w:cs="Liberation Serif" w:ascii="Liberation Serif" w:hAnsi="Liberation Serif"/>
          <w:color w:val="auto"/>
          <w:kern w:val="0"/>
          <w:sz w:val="20"/>
          <w:szCs w:val="20"/>
          <w:lang w:val="pl-PL" w:eastAsia="zh-CN" w:bidi="ar-SA"/>
        </w:rPr>
        <w:t>13 maja 2021</w:t>
      </w:r>
      <w:r>
        <w:rPr>
          <w:rFonts w:eastAsia="Times New Roman" w:cs="Liberation Serif" w:ascii="Liberation Serif" w:hAnsi="Liberation Serif"/>
        </w:rPr>
        <w:t xml:space="preserve"> r.</w:t>
      </w:r>
    </w:p>
    <w:p>
      <w:pPr>
        <w:pStyle w:val="Normal"/>
        <w:spacing w:lineRule="auto" w:line="252"/>
        <w:ind w:right="20" w:hanging="0"/>
        <w:jc w:val="right"/>
        <w:rPr>
          <w:rFonts w:ascii="Liberation Serif" w:hAnsi="Liberation Serif" w:eastAsia="Times New Roman" w:cs="Liberation Serif"/>
          <w:b/>
          <w:b/>
          <w:color w:val="000000" w:themeColor="text1"/>
          <w:sz w:val="28"/>
          <w:szCs w:val="28"/>
          <w14:textFill>
            <w14:solidFill>
              <w14:schemeClr w14:val="tx1"/>
            </w14:solidFill>
          </w14:textFill>
        </w:rPr>
      </w:pPr>
      <w:r>
        <w:rPr>
          <w:rFonts w:eastAsia="Times New Roman" w:cs="Liberation Serif" w:ascii="Liberation Serif" w:hAnsi="Liberation Serif"/>
          <w:b/>
          <w:color w:val="000000" w:themeColor="text1"/>
          <w:sz w:val="28"/>
          <w:szCs w:val="28"/>
          <w14:textFill>
            <w14:solidFill>
              <w14:schemeClr w14:val="tx1"/>
            </w14:solidFill>
          </w14:textFill>
        </w:rPr>
      </w:r>
    </w:p>
    <w:p>
      <w:pPr>
        <w:pStyle w:val="Normal"/>
        <w:spacing w:lineRule="auto" w:line="252"/>
        <w:ind w:right="20" w:hanging="0"/>
        <w:jc w:val="center"/>
        <w:rPr>
          <w:rFonts w:ascii="Liberation Serif" w:hAnsi="Liberation Serif" w:eastAsia="Times New Roman" w:cs="Liberation Serif"/>
          <w:b/>
          <w:b/>
          <w:color w:val="000000" w:themeColor="text1"/>
          <w:sz w:val="24"/>
          <w:szCs w:val="24"/>
          <w14:textFill>
            <w14:solidFill>
              <w14:schemeClr w14:val="tx1"/>
            </w14:solidFill>
          </w14:textFill>
        </w:rPr>
      </w:pPr>
      <w:r>
        <w:rPr>
          <w:rFonts w:eastAsia="Times New Roman" w:cs="Liberation Serif" w:ascii="Liberation Serif" w:hAnsi="Liberation Serif"/>
          <w:b/>
          <w:color w:val="000000" w:themeColor="text1"/>
          <w:sz w:val="24"/>
          <w:szCs w:val="24"/>
          <w14:textFill>
            <w14:solidFill>
              <w14:schemeClr w14:val="tx1"/>
            </w14:solidFill>
          </w14:textFill>
        </w:rPr>
        <w:t>O G Ł O S Z E N I E</w:t>
      </w:r>
    </w:p>
    <w:p>
      <w:pPr>
        <w:pStyle w:val="Normal"/>
        <w:spacing w:lineRule="auto" w:line="252"/>
        <w:ind w:right="20" w:hanging="0"/>
        <w:rPr>
          <w:rFonts w:ascii="Liberation Serif" w:hAnsi="Liberation Serif" w:eastAsia="Times New Roman" w:cs="Liberation Serif"/>
          <w:b/>
          <w:b/>
          <w:sz w:val="24"/>
          <w:szCs w:val="24"/>
        </w:rPr>
      </w:pPr>
      <w:r>
        <w:rPr>
          <w:rFonts w:eastAsia="Times New Roman" w:cs="Liberation Serif" w:ascii="Liberation Serif" w:hAnsi="Liberation Serif"/>
          <w:b/>
          <w:sz w:val="24"/>
          <w:szCs w:val="24"/>
        </w:rPr>
      </w:r>
    </w:p>
    <w:p>
      <w:pPr>
        <w:pStyle w:val="Normal"/>
        <w:spacing w:lineRule="auto" w:line="252"/>
        <w:ind w:right="20" w:hanging="0"/>
        <w:jc w:val="center"/>
        <w:rPr>
          <w:rFonts w:ascii="Liberation Serif" w:hAnsi="Liberation Serif" w:eastAsia="Times New Roman" w:cs="Liberation Serif"/>
          <w:b/>
          <w:b/>
          <w:sz w:val="24"/>
          <w:szCs w:val="24"/>
          <w:lang w:val="pl-PL"/>
        </w:rPr>
      </w:pPr>
      <w:r>
        <w:rPr>
          <w:rFonts w:eastAsia="Times New Roman" w:cs="Liberation Serif" w:ascii="Liberation Serif" w:hAnsi="Liberation Serif"/>
          <w:b/>
          <w:sz w:val="24"/>
          <w:szCs w:val="24"/>
        </w:rPr>
        <w:t xml:space="preserve">Wójt Gminy Dębnica Kaszubska ogłasza przeprowadzenie konsultacji społecznych dotyczących odłączenia miejscowości Łysomice od Sołectwa Dębnica Kaszubska i przyłączenia do Sołectwa Podwilczyn </w:t>
      </w:r>
    </w:p>
    <w:p>
      <w:pPr>
        <w:pStyle w:val="Normal"/>
        <w:spacing w:lineRule="auto" w:line="252"/>
        <w:ind w:right="20" w:hanging="0"/>
        <w:jc w:val="both"/>
        <w:rPr>
          <w:rFonts w:ascii="Liberation Serif" w:hAnsi="Liberation Serif" w:eastAsia="Times New Roman" w:cs="Liberation Serif"/>
          <w:b/>
          <w:b/>
          <w:sz w:val="24"/>
          <w:szCs w:val="24"/>
        </w:rPr>
      </w:pPr>
      <w:r>
        <w:rPr>
          <w:rFonts w:eastAsia="Times New Roman" w:cs="Liberation Serif" w:ascii="Liberation Serif" w:hAnsi="Liberation Serif"/>
          <w:b/>
          <w:sz w:val="24"/>
          <w:szCs w:val="24"/>
        </w:rPr>
      </w:r>
    </w:p>
    <w:p>
      <w:pPr>
        <w:pStyle w:val="Normal"/>
        <w:numPr>
          <w:ilvl w:val="0"/>
          <w:numId w:val="2"/>
        </w:numPr>
        <w:spacing w:lineRule="auto" w:line="252"/>
        <w:ind w:left="720" w:right="36" w:hanging="360"/>
        <w:jc w:val="both"/>
        <w:rPr/>
      </w:pPr>
      <w:r>
        <w:rPr>
          <w:rFonts w:eastAsia="Times New Roman" w:cs="Liberation Serif" w:ascii="Liberation Serif" w:hAnsi="Liberation Serif"/>
          <w:sz w:val="24"/>
          <w:szCs w:val="24"/>
        </w:rPr>
        <w:t xml:space="preserve">Konsultacje społeczne przeprowadzone będą w okresie </w:t>
      </w:r>
      <w:r>
        <w:rPr>
          <w:rFonts w:eastAsia="Times New Roman" w:cs="Liberation Serif" w:ascii="Liberation Serif" w:hAnsi="Liberation Serif"/>
          <w:b/>
          <w:sz w:val="24"/>
          <w:szCs w:val="24"/>
        </w:rPr>
        <w:t xml:space="preserve">od dnia 13 maja do dnia </w:t>
        <w:br/>
        <w:t>4 czerwca 2021 r.</w:t>
      </w:r>
      <w:r>
        <w:rPr>
          <w:rFonts w:eastAsia="Times New Roman" w:cs="Liberation Serif" w:ascii="Liberation Serif" w:hAnsi="Liberation Serif"/>
          <w:sz w:val="24"/>
          <w:szCs w:val="24"/>
        </w:rPr>
        <w:t xml:space="preserve"> w formie badania ankietowego mieszkańców poprzez wypełnienie formularza ankietowego. </w:t>
      </w:r>
    </w:p>
    <w:p>
      <w:pPr>
        <w:pStyle w:val="Normal"/>
        <w:numPr>
          <w:ilvl w:val="0"/>
          <w:numId w:val="2"/>
        </w:numPr>
        <w:spacing w:lineRule="auto" w:line="252"/>
        <w:ind w:left="720" w:right="36" w:hanging="360"/>
        <w:jc w:val="both"/>
        <w:rPr/>
      </w:pPr>
      <w:r>
        <w:rPr>
          <w:rFonts w:eastAsia="Times New Roman" w:cs="Liberation Serif" w:ascii="Liberation Serif" w:hAnsi="Liberation Serif"/>
          <w:sz w:val="24"/>
          <w:szCs w:val="24"/>
        </w:rPr>
        <w:t>Formularze ankietowe dostępne będą w Punkcie Obsługi Klienta Urzędu Gminy Dębnica Kaszubska w godzinach pracy, na stronie internetowej Gminy Dębnica Kaszubska oraz w Biuletynie Informacji Publicznej Urzędu Gminy Dębnica Kaszubska.</w:t>
      </w:r>
    </w:p>
    <w:p>
      <w:pPr>
        <w:pStyle w:val="Normal"/>
        <w:numPr>
          <w:ilvl w:val="0"/>
          <w:numId w:val="2"/>
        </w:numPr>
        <w:spacing w:lineRule="auto" w:line="252"/>
        <w:ind w:left="720" w:right="36" w:hanging="360"/>
        <w:jc w:val="both"/>
        <w:rPr/>
      </w:pPr>
      <w:r>
        <w:rPr>
          <w:rFonts w:eastAsia="Times New Roman" w:cs="Liberation Serif" w:ascii="Liberation Serif" w:hAnsi="Liberation Serif"/>
          <w:sz w:val="24"/>
          <w:szCs w:val="24"/>
        </w:rPr>
        <w:t xml:space="preserve">Uprawnionymi do udziału w konsultacjach są mieszkańcy Sołectwa Podwilczyn, Sołectwa Dębnica Kaszubska w tym miejscowości </w:t>
      </w:r>
      <w:r>
        <w:rPr>
          <w:rFonts w:eastAsia="Times New Roman" w:cs="Liberation Serif" w:ascii="Liberation Serif" w:hAnsi="Liberation Serif"/>
          <w:color w:val="auto"/>
          <w:kern w:val="0"/>
          <w:sz w:val="24"/>
          <w:szCs w:val="20"/>
          <w:lang w:val="pl-PL" w:eastAsia="zh-CN" w:bidi="ar-SA"/>
        </w:rPr>
        <w:t>Łysomice</w:t>
      </w:r>
      <w:r>
        <w:rPr>
          <w:rFonts w:eastAsia="Times New Roman" w:cs="Liberation Serif" w:ascii="Liberation Serif" w:hAnsi="Liberation Serif"/>
          <w:sz w:val="24"/>
          <w:szCs w:val="24"/>
        </w:rPr>
        <w:t xml:space="preserve">, posiadający czynne prawo wyborcze. </w:t>
      </w:r>
    </w:p>
    <w:p>
      <w:pPr>
        <w:pStyle w:val="Normal"/>
        <w:numPr>
          <w:ilvl w:val="0"/>
          <w:numId w:val="2"/>
        </w:numPr>
        <w:spacing w:lineRule="auto" w:line="252"/>
        <w:ind w:left="720" w:right="36" w:hanging="360"/>
        <w:jc w:val="both"/>
        <w:rPr/>
      </w:pPr>
      <w:r>
        <w:rPr>
          <w:rFonts w:eastAsia="Times New Roman" w:cs="Liberation Serif" w:ascii="Liberation Serif" w:hAnsi="Liberation Serif"/>
          <w:sz w:val="24"/>
          <w:szCs w:val="24"/>
        </w:rPr>
        <w:t xml:space="preserve">Wypełnione formularze ankiet należy dostarczyć osobiście do Punktu Obsługi Klienta Urzędu Gminy Dębnica Kaszubska, wrzucić do skrzynki podawczej umieszczonej przed budynkiem Urzędu Gminy Dębnica Kaszubska lub za pośrednictwem poczty na adres: Urząd Gminy Dębnica Kaszubska, ul. ks. Antoniego Kani 16a, 76-248 Dębnica Kaszubska do dnia </w:t>
      </w:r>
      <w:r>
        <w:rPr>
          <w:rFonts w:eastAsia="Times New Roman" w:cs="Liberation Serif" w:ascii="Liberation Serif" w:hAnsi="Liberation Serif"/>
          <w:b/>
          <w:bCs/>
          <w:sz w:val="24"/>
          <w:szCs w:val="24"/>
        </w:rPr>
        <w:t>4 czerwca 2021 r.</w:t>
      </w:r>
      <w:r>
        <w:rPr>
          <w:rFonts w:eastAsia="Times New Roman" w:cs="Liberation Serif" w:ascii="Liberation Serif" w:hAnsi="Liberation Serif"/>
          <w:sz w:val="24"/>
          <w:szCs w:val="24"/>
        </w:rPr>
        <w:t xml:space="preserve"> W przypadku wysłania ankiety za pośrednictwem poczty decyduje data wpłynięcia do Urzędu.</w:t>
      </w:r>
    </w:p>
    <w:p>
      <w:pPr>
        <w:pStyle w:val="Normal"/>
        <w:numPr>
          <w:ilvl w:val="0"/>
          <w:numId w:val="2"/>
        </w:numPr>
        <w:spacing w:lineRule="auto" w:line="252"/>
        <w:ind w:left="720" w:right="36" w:hanging="360"/>
        <w:jc w:val="both"/>
        <w:rPr/>
      </w:pPr>
      <w:r>
        <w:rPr>
          <w:rFonts w:eastAsia="Times New Roman" w:cs="Liberation Serif" w:ascii="Liberation Serif" w:hAnsi="Liberation Serif"/>
          <w:sz w:val="24"/>
          <w:szCs w:val="24"/>
        </w:rPr>
        <w:t xml:space="preserve">Po zakończeniu konsultacji wyniki będą podane do publicznej wiadomości poprzez wywieszenie na tablicy ogłoszeń w siedzibie Urzędu Gminy Dębnica Kaszubska oraz w Biuletynie Informacji Publicznej. </w:t>
      </w:r>
    </w:p>
    <w:p>
      <w:pPr>
        <w:pStyle w:val="Normal"/>
        <w:rPr>
          <w:rFonts w:ascii="Liberation Serif" w:hAnsi="Liberation Serif" w:cs="Liberation Serif"/>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aramon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18"/>
        <w:szCs w:val="18"/>
        <w:rFonts w:ascii="Garamond" w:hAnsi="Garamond"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sz w:val="24"/>
        <w:b w:val="false"/>
        <w:rFonts w:eastAsia="Times New Roman" w:cs="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pl-PL"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zh-CN" w:bidi="ar-SA"/>
    </w:rPr>
  </w:style>
  <w:style w:type="character" w:styleId="DefaultParagraphFont" w:default="1">
    <w:name w:val="Default Paragraph Font"/>
    <w:uiPriority w:val="1"/>
    <w:semiHidden/>
    <w:unhideWhenUsed/>
    <w:qFormat/>
    <w:rPr/>
  </w:style>
  <w:style w:type="character" w:styleId="Czeinternetowe" w:customStyle="1">
    <w:name w:val="Łącze internetowe"/>
    <w:uiPriority w:val="0"/>
    <w:rPr>
      <w:color w:val="0563C1"/>
      <w:u w:val="single"/>
    </w:rPr>
  </w:style>
  <w:style w:type="character" w:styleId="Znakinumeracji" w:customStyle="1">
    <w:name w:val="Znaki numeracji"/>
    <w:uiPriority w:val="0"/>
    <w:qFormat/>
    <w:rPr>
      <w:color w:val="C9211E"/>
    </w:rPr>
  </w:style>
  <w:style w:type="paragraph" w:styleId="Nagwek" w:customStyle="1">
    <w:name w:val="Nagłówek"/>
    <w:basedOn w:val="Normal"/>
    <w:next w:val="Tretekstu"/>
    <w:uiPriority w:val="0"/>
    <w:qFormat/>
    <w:pPr>
      <w:keepNext w:val="true"/>
      <w:spacing w:before="240" w:after="120"/>
    </w:pPr>
    <w:rPr>
      <w:rFonts w:ascii="Liberation Sans" w:hAnsi="Liberation Sans" w:eastAsia="Microsoft YaHei" w:cs="Mangal"/>
      <w:sz w:val="28"/>
      <w:szCs w:val="28"/>
    </w:rPr>
  </w:style>
  <w:style w:type="paragraph" w:styleId="Tretekstu">
    <w:name w:val="Body Text"/>
    <w:basedOn w:val="Normal"/>
    <w:uiPriority w:val="0"/>
    <w:pPr>
      <w:spacing w:lineRule="auto" w:line="276" w:before="0" w:after="140"/>
    </w:pPr>
    <w:rPr/>
  </w:style>
  <w:style w:type="paragraph" w:styleId="Lista">
    <w:name w:val="List"/>
    <w:basedOn w:val="Tretekstu"/>
    <w:uiPriority w:val="0"/>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uiPriority w:val="0"/>
    <w:qFormat/>
    <w:pPr>
      <w:suppressLineNumbers/>
    </w:pPr>
    <w:rPr>
      <w:rFonts w:cs="Mangal"/>
    </w:rPr>
  </w:style>
  <w:style w:type="paragraph" w:styleId="Caption">
    <w:name w:val="caption"/>
    <w:basedOn w:val="Normal"/>
    <w:next w:val="Normal"/>
    <w:uiPriority w:val="0"/>
    <w:qFormat/>
    <w:pPr>
      <w:suppressLineNumbers/>
      <w:spacing w:before="120" w:after="120"/>
    </w:pPr>
    <w:rPr>
      <w:rFonts w:cs="Mangal"/>
      <w:i/>
      <w:iCs/>
      <w:sz w:val="24"/>
      <w:szCs w:val="24"/>
    </w:rPr>
  </w:style>
  <w:style w:type="paragraph" w:styleId="Annotationtext">
    <w:name w:val="annotation text"/>
    <w:basedOn w:val="Normal"/>
    <w:uiPriority w:val="99"/>
    <w:semiHidden/>
    <w:unhideWhenUsed/>
    <w:qFormat/>
    <w:pPr>
      <w:jc w:val="left"/>
    </w:pPr>
    <w:rPr/>
  </w:style>
  <w:style w:type="paragraph" w:styleId="ListParagraph">
    <w:name w:val="List Paragraph"/>
    <w:basedOn w:val="Normal"/>
    <w:uiPriority w:val="0"/>
    <w:qFormat/>
    <w:pPr>
      <w:suppressAutoHyphens w:val="false"/>
      <w:spacing w:lineRule="auto" w:line="252" w:before="0" w:after="160"/>
      <w:ind w:left="720" w:hanging="0"/>
      <w:contextualSpacing/>
    </w:pPr>
    <w:rPr>
      <w:rFonts w:cs="Times New Roman"/>
      <w:sz w:val="22"/>
      <w:szCs w:val="22"/>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debnicakaszubsk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LibreOffice/7.1.2.2$Windows_X86_64 LibreOffice_project/8a45595d069ef5570103caea1b71cc9d82b2aae4</Application>
  <AppVersion>15.0000</AppVersion>
  <Pages>4</Pages>
  <Words>1175</Words>
  <Characters>7415</Characters>
  <CharactersWithSpaces>8603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2021-05-05T07:07:00Z</dcterms:created>
  <dc:creator>Kinga Trubicka-Czapka</dc:creator>
  <dc:description/>
  <dc:language>pl-PL</dc:language>
  <cp:lastModifiedBy/>
  <dcterms:modified xsi:type="dcterms:W3CDTF">2021-05-13T10:24:32Z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1045-11.2.0.10114</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